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612" w:rsidRPr="00325EF1" w:rsidRDefault="00AE2612" w:rsidP="00AE261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325EF1">
        <w:rPr>
          <w:rFonts w:ascii="Times New Roman" w:eastAsia="Times New Roman" w:hAnsi="Times New Roman" w:cs="Times New Roman"/>
          <w:b/>
          <w:bCs/>
          <w:sz w:val="24"/>
          <w:szCs w:val="24"/>
          <w:lang w:eastAsia="ru-RU"/>
        </w:rPr>
        <w:t xml:space="preserve">Муниципальное казенное учреждение «Центр по осуществлению закупок» </w:t>
      </w:r>
    </w:p>
    <w:p w:rsidR="00AE2612" w:rsidRPr="00325EF1" w:rsidRDefault="00AE2612" w:rsidP="00AE261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roofErr w:type="gramStart"/>
      <w:r w:rsidRPr="00325EF1">
        <w:rPr>
          <w:rFonts w:ascii="Times New Roman" w:eastAsia="Times New Roman" w:hAnsi="Times New Roman" w:cs="Times New Roman"/>
          <w:b/>
          <w:bCs/>
          <w:sz w:val="24"/>
          <w:szCs w:val="24"/>
          <w:lang w:eastAsia="ru-RU"/>
        </w:rPr>
        <w:t>муниципального</w:t>
      </w:r>
      <w:proofErr w:type="gramEnd"/>
      <w:r w:rsidRPr="00325EF1">
        <w:rPr>
          <w:rFonts w:ascii="Times New Roman" w:eastAsia="Times New Roman" w:hAnsi="Times New Roman" w:cs="Times New Roman"/>
          <w:b/>
          <w:bCs/>
          <w:sz w:val="24"/>
          <w:szCs w:val="24"/>
          <w:lang w:eastAsia="ru-RU"/>
        </w:rPr>
        <w:t xml:space="preserve"> района Чишминский район Республики Башкортостан</w:t>
      </w:r>
    </w:p>
    <w:p w:rsidR="00AE2612" w:rsidRPr="00325EF1" w:rsidRDefault="00AE2612" w:rsidP="00AE261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BA6CE7" w:rsidRPr="000E42BA" w:rsidRDefault="00BA6CE7" w:rsidP="000711C4">
      <w:pPr>
        <w:overflowPunct w:val="0"/>
        <w:autoSpaceDE w:val="0"/>
        <w:autoSpaceDN w:val="0"/>
        <w:adjustRightInd w:val="0"/>
        <w:spacing w:after="0" w:line="240" w:lineRule="auto"/>
        <w:ind w:left="5954"/>
        <w:textAlignment w:val="baseline"/>
        <w:rPr>
          <w:rFonts w:ascii="Times New Roman" w:eastAsia="Times New Roman" w:hAnsi="Times New Roman" w:cs="Times New Roman"/>
          <w:sz w:val="24"/>
          <w:szCs w:val="24"/>
          <w:lang w:eastAsia="ru-RU"/>
        </w:rPr>
      </w:pPr>
    </w:p>
    <w:p w:rsidR="00BA6CE7" w:rsidRPr="000E42BA" w:rsidRDefault="00BA6CE7" w:rsidP="000711C4">
      <w:pPr>
        <w:overflowPunct w:val="0"/>
        <w:autoSpaceDE w:val="0"/>
        <w:autoSpaceDN w:val="0"/>
        <w:adjustRightInd w:val="0"/>
        <w:spacing w:after="0" w:line="240" w:lineRule="auto"/>
        <w:ind w:left="5954"/>
        <w:textAlignment w:val="baseline"/>
        <w:rPr>
          <w:rFonts w:ascii="Times New Roman" w:eastAsia="Times New Roman" w:hAnsi="Times New Roman" w:cs="Times New Roman"/>
          <w:sz w:val="24"/>
          <w:szCs w:val="24"/>
          <w:lang w:eastAsia="ru-RU"/>
        </w:rPr>
      </w:pPr>
    </w:p>
    <w:p w:rsidR="00BA6CE7" w:rsidRPr="000E42BA" w:rsidRDefault="00BA6CE7" w:rsidP="000711C4">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p>
    <w:p w:rsidR="00C01556" w:rsidRPr="000E42BA" w:rsidRDefault="00C01556" w:rsidP="000711C4">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p>
    <w:p w:rsidR="00AE2612" w:rsidRPr="00325EF1" w:rsidRDefault="00AE2612" w:rsidP="00AE2612">
      <w:pPr>
        <w:autoSpaceDE w:val="0"/>
        <w:autoSpaceDN w:val="0"/>
        <w:spacing w:after="0" w:line="240" w:lineRule="auto"/>
        <w:ind w:left="6372"/>
        <w:outlineLvl w:val="0"/>
        <w:rPr>
          <w:rFonts w:ascii="Times New Roman" w:eastAsia="Times New Roman" w:hAnsi="Times New Roman" w:cs="Times New Roman"/>
          <w:b/>
          <w:bCs/>
          <w:sz w:val="24"/>
          <w:szCs w:val="24"/>
          <w:lang w:eastAsia="ru-RU"/>
        </w:rPr>
      </w:pPr>
      <w:r w:rsidRPr="00325EF1">
        <w:rPr>
          <w:rFonts w:ascii="Times New Roman" w:eastAsia="Times New Roman" w:hAnsi="Times New Roman" w:cs="Times New Roman"/>
          <w:b/>
          <w:bCs/>
          <w:sz w:val="24"/>
          <w:szCs w:val="24"/>
          <w:lang w:eastAsia="ru-RU"/>
        </w:rPr>
        <w:t>УТВЕРЖДАЮ</w:t>
      </w:r>
    </w:p>
    <w:p w:rsidR="00AE2612" w:rsidRPr="00325EF1" w:rsidRDefault="00AE2612" w:rsidP="00AE2612">
      <w:pPr>
        <w:autoSpaceDE w:val="0"/>
        <w:autoSpaceDN w:val="0"/>
        <w:spacing w:after="0" w:line="240" w:lineRule="auto"/>
        <w:ind w:left="6372"/>
        <w:outlineLvl w:val="0"/>
        <w:rPr>
          <w:rFonts w:ascii="Times New Roman" w:eastAsia="Times New Roman" w:hAnsi="Times New Roman" w:cs="Times New Roman"/>
          <w:b/>
          <w:bCs/>
          <w:sz w:val="24"/>
          <w:szCs w:val="24"/>
          <w:lang w:eastAsia="ru-RU"/>
        </w:rPr>
      </w:pPr>
      <w:r w:rsidRPr="00325EF1">
        <w:rPr>
          <w:rFonts w:ascii="Times New Roman" w:eastAsia="Times New Roman" w:hAnsi="Times New Roman" w:cs="Times New Roman"/>
          <w:b/>
          <w:bCs/>
          <w:sz w:val="24"/>
          <w:szCs w:val="24"/>
          <w:lang w:eastAsia="ru-RU"/>
        </w:rPr>
        <w:t>Директор МКУ «ЦОЗ»</w:t>
      </w:r>
    </w:p>
    <w:p w:rsidR="00AE2612" w:rsidRPr="00325EF1" w:rsidRDefault="00AE2612" w:rsidP="00AE2612">
      <w:pPr>
        <w:autoSpaceDE w:val="0"/>
        <w:autoSpaceDN w:val="0"/>
        <w:spacing w:after="0" w:line="240" w:lineRule="auto"/>
        <w:ind w:left="6372"/>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w:t>
      </w:r>
      <w:r w:rsidRPr="00325EF1">
        <w:rPr>
          <w:rFonts w:ascii="Times New Roman" w:eastAsia="Times New Roman" w:hAnsi="Times New Roman" w:cs="Times New Roman"/>
          <w:b/>
          <w:bCs/>
          <w:sz w:val="24"/>
          <w:szCs w:val="24"/>
          <w:lang w:eastAsia="ru-RU"/>
        </w:rPr>
        <w:t>_____</w:t>
      </w:r>
      <w:proofErr w:type="spellStart"/>
      <w:r w:rsidRPr="00325EF1">
        <w:rPr>
          <w:rFonts w:ascii="Times New Roman" w:eastAsia="Times New Roman" w:hAnsi="Times New Roman" w:cs="Times New Roman"/>
          <w:b/>
          <w:bCs/>
          <w:sz w:val="24"/>
          <w:szCs w:val="24"/>
          <w:lang w:eastAsia="ru-RU"/>
        </w:rPr>
        <w:t>Ахтямов</w:t>
      </w:r>
      <w:proofErr w:type="spellEnd"/>
      <w:r w:rsidRPr="00325EF1">
        <w:rPr>
          <w:rFonts w:ascii="Times New Roman" w:eastAsia="Times New Roman" w:hAnsi="Times New Roman" w:cs="Times New Roman"/>
          <w:b/>
          <w:bCs/>
          <w:sz w:val="24"/>
          <w:szCs w:val="24"/>
          <w:lang w:eastAsia="ru-RU"/>
        </w:rPr>
        <w:t xml:space="preserve"> А.Х.</w:t>
      </w:r>
    </w:p>
    <w:p w:rsidR="00AE2612" w:rsidRPr="00325EF1" w:rsidRDefault="00AE2612" w:rsidP="00AE2612">
      <w:pPr>
        <w:autoSpaceDE w:val="0"/>
        <w:autoSpaceDN w:val="0"/>
        <w:spacing w:after="0" w:line="240" w:lineRule="auto"/>
        <w:ind w:left="6372"/>
        <w:outlineLvl w:val="0"/>
        <w:rPr>
          <w:rFonts w:ascii="Times New Roman" w:eastAsia="Times New Roman" w:hAnsi="Times New Roman" w:cs="Times New Roman"/>
          <w:b/>
          <w:bCs/>
          <w:sz w:val="24"/>
          <w:szCs w:val="24"/>
          <w:lang w:eastAsia="ru-RU"/>
        </w:rPr>
      </w:pPr>
      <w:r w:rsidRPr="00325EF1">
        <w:rPr>
          <w:rFonts w:ascii="Times New Roman" w:eastAsia="Times New Roman" w:hAnsi="Times New Roman" w:cs="Times New Roman"/>
          <w:b/>
          <w:bCs/>
          <w:sz w:val="24"/>
          <w:szCs w:val="24"/>
          <w:lang w:eastAsia="ru-RU"/>
        </w:rPr>
        <w:t xml:space="preserve">«____»  </w:t>
      </w:r>
      <w:r>
        <w:rPr>
          <w:rFonts w:ascii="Times New Roman" w:eastAsia="Times New Roman" w:hAnsi="Times New Roman" w:cs="Times New Roman"/>
          <w:b/>
          <w:bCs/>
          <w:sz w:val="24"/>
          <w:szCs w:val="24"/>
          <w:lang w:eastAsia="ru-RU"/>
        </w:rPr>
        <w:t>____</w:t>
      </w:r>
      <w:r w:rsidRPr="00325EF1">
        <w:rPr>
          <w:rFonts w:ascii="Times New Roman" w:eastAsia="Times New Roman" w:hAnsi="Times New Roman" w:cs="Times New Roman"/>
          <w:b/>
          <w:bCs/>
          <w:sz w:val="24"/>
          <w:szCs w:val="24"/>
          <w:lang w:eastAsia="ru-RU"/>
        </w:rPr>
        <w:t xml:space="preserve">____  </w:t>
      </w:r>
      <w:r>
        <w:rPr>
          <w:rFonts w:ascii="Times New Roman" w:eastAsia="Times New Roman" w:hAnsi="Times New Roman" w:cs="Times New Roman"/>
          <w:b/>
          <w:bCs/>
          <w:sz w:val="24"/>
          <w:szCs w:val="24"/>
          <w:lang w:eastAsia="ru-RU"/>
        </w:rPr>
        <w:t>20___</w:t>
      </w:r>
      <w:r w:rsidRPr="00325EF1">
        <w:rPr>
          <w:rFonts w:ascii="Times New Roman" w:eastAsia="Times New Roman" w:hAnsi="Times New Roman" w:cs="Times New Roman"/>
          <w:b/>
          <w:bCs/>
          <w:sz w:val="24"/>
          <w:szCs w:val="24"/>
          <w:lang w:eastAsia="ru-RU"/>
        </w:rPr>
        <w:t xml:space="preserve"> г.</w:t>
      </w:r>
    </w:p>
    <w:p w:rsidR="00BA6CE7" w:rsidRPr="000E42BA" w:rsidRDefault="00BA6CE7" w:rsidP="000711C4">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p w:rsidR="00BA6CE7" w:rsidRPr="000E42BA" w:rsidRDefault="00BA6CE7" w:rsidP="000711C4">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p w:rsidR="00376993" w:rsidRPr="000E42BA" w:rsidRDefault="00376993" w:rsidP="000711C4">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p w:rsidR="00744154" w:rsidRDefault="00744154" w:rsidP="000711C4">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p w:rsidR="00333479" w:rsidRDefault="00333479" w:rsidP="000711C4">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p w:rsidR="00A647A1" w:rsidRPr="000E42BA" w:rsidRDefault="00A168BF" w:rsidP="00A647A1">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A168BF">
        <w:rPr>
          <w:rFonts w:ascii="Times New Roman" w:eastAsia="Times New Roman" w:hAnsi="Times New Roman" w:cs="Times New Roman"/>
          <w:b/>
          <w:bCs/>
          <w:sz w:val="24"/>
          <w:szCs w:val="24"/>
          <w:lang w:eastAsia="ru-RU"/>
        </w:rPr>
        <w:t>КОНКУРСНАЯ ДОКУМЕНТАЦИЯ В ЭЛЕКТРОННОЙ ФОРМЕ</w:t>
      </w:r>
    </w:p>
    <w:p w:rsidR="00AE2612" w:rsidRDefault="00AE2612" w:rsidP="00A4226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A647A1" w:rsidRPr="003704F0" w:rsidRDefault="00A647A1" w:rsidP="00A4226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3704F0">
        <w:rPr>
          <w:rFonts w:ascii="Times New Roman" w:eastAsia="Times New Roman" w:hAnsi="Times New Roman" w:cs="Times New Roman"/>
          <w:sz w:val="24"/>
          <w:szCs w:val="24"/>
          <w:lang w:eastAsia="ru-RU"/>
        </w:rPr>
        <w:t>Наименование объекта закупки</w:t>
      </w:r>
      <w:proofErr w:type="gramStart"/>
      <w:r w:rsidRPr="003704F0">
        <w:rPr>
          <w:rFonts w:ascii="Times New Roman" w:eastAsia="Times New Roman" w:hAnsi="Times New Roman" w:cs="Times New Roman"/>
          <w:sz w:val="24"/>
          <w:szCs w:val="24"/>
          <w:lang w:eastAsia="ru-RU"/>
        </w:rPr>
        <w:t xml:space="preserve">: </w:t>
      </w:r>
      <w:r w:rsidR="0007088B">
        <w:rPr>
          <w:rFonts w:ascii="Times New Roman" w:eastAsia="Times New Roman" w:hAnsi="Times New Roman" w:cs="Times New Roman"/>
          <w:sz w:val="24"/>
          <w:szCs w:val="24"/>
          <w:lang w:eastAsia="ru-RU"/>
        </w:rPr>
        <w:t>«</w:t>
      </w:r>
      <w:r w:rsidR="00AE2612">
        <w:rPr>
          <w:rFonts w:ascii="Times New Roman" w:eastAsia="Times New Roman" w:hAnsi="Times New Roman" w:cs="Times New Roman"/>
          <w:sz w:val="24"/>
          <w:szCs w:val="24"/>
          <w:lang w:eastAsia="ru-RU"/>
        </w:rPr>
        <w:t>________________</w:t>
      </w:r>
      <w:r w:rsidR="00CD27BE" w:rsidRPr="00CD27BE">
        <w:rPr>
          <w:rFonts w:ascii="Times New Roman" w:eastAsia="Times New Roman" w:hAnsi="Times New Roman" w:cs="Times New Roman"/>
          <w:sz w:val="24"/>
          <w:szCs w:val="24"/>
          <w:lang w:eastAsia="ru-RU"/>
        </w:rPr>
        <w:t>»</w:t>
      </w:r>
      <w:r w:rsidR="00CD27BE">
        <w:rPr>
          <w:rFonts w:ascii="Times New Roman" w:eastAsia="Times New Roman" w:hAnsi="Times New Roman" w:cs="Times New Roman"/>
          <w:sz w:val="24"/>
          <w:szCs w:val="24"/>
          <w:lang w:eastAsia="ru-RU"/>
        </w:rPr>
        <w:t>.</w:t>
      </w:r>
      <w:proofErr w:type="gramEnd"/>
    </w:p>
    <w:p w:rsidR="00A647A1" w:rsidRDefault="00A647A1" w:rsidP="00A647A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662CF2" w:rsidRDefault="00662CF2" w:rsidP="00A647A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662CF2" w:rsidRDefault="00662CF2" w:rsidP="00A647A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CD27BE" w:rsidRDefault="00CD27BE" w:rsidP="00A647A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A033BA" w:rsidRDefault="00A033BA" w:rsidP="00A647A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CD27BE" w:rsidRDefault="00CD27BE" w:rsidP="00A647A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CD27BE" w:rsidRDefault="00CD27BE" w:rsidP="00A647A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CD27BE" w:rsidRDefault="00CD27BE" w:rsidP="00A647A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CD27BE" w:rsidRDefault="00CD27BE" w:rsidP="00A647A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CD27BE" w:rsidRDefault="00CD27BE" w:rsidP="00A647A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CD27BE" w:rsidRPr="00333479" w:rsidRDefault="00CD27BE" w:rsidP="00A647A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CD27BE" w:rsidRDefault="00CD27BE" w:rsidP="00CD27BE">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0"/>
          <w:szCs w:val="20"/>
          <w:lang w:eastAsia="ru-RU"/>
        </w:rPr>
      </w:pPr>
    </w:p>
    <w:p w:rsidR="00AE2612" w:rsidRDefault="00AE2612" w:rsidP="00CD27BE">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0"/>
          <w:szCs w:val="20"/>
          <w:lang w:eastAsia="ru-RU"/>
        </w:rPr>
      </w:pPr>
    </w:p>
    <w:p w:rsidR="00AE2612" w:rsidRDefault="00AE2612" w:rsidP="00CD27BE">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0"/>
          <w:szCs w:val="20"/>
          <w:lang w:eastAsia="ru-RU"/>
        </w:rPr>
      </w:pPr>
    </w:p>
    <w:p w:rsidR="00AE2612" w:rsidRDefault="00AE2612" w:rsidP="00CD27BE">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0"/>
          <w:szCs w:val="20"/>
          <w:lang w:eastAsia="ru-RU"/>
        </w:rPr>
      </w:pPr>
    </w:p>
    <w:p w:rsidR="00AE2612" w:rsidRDefault="00AE2612" w:rsidP="00CD27BE">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0"/>
          <w:szCs w:val="20"/>
          <w:lang w:eastAsia="ru-RU"/>
        </w:rPr>
      </w:pPr>
    </w:p>
    <w:p w:rsidR="00AE2612" w:rsidRDefault="00AE2612" w:rsidP="00CD27BE">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0"/>
          <w:szCs w:val="20"/>
          <w:lang w:eastAsia="ru-RU"/>
        </w:rPr>
      </w:pPr>
    </w:p>
    <w:p w:rsidR="00AE2612" w:rsidRDefault="00AE2612" w:rsidP="00CD27BE">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0"/>
          <w:szCs w:val="20"/>
          <w:lang w:eastAsia="ru-RU"/>
        </w:rPr>
      </w:pPr>
    </w:p>
    <w:p w:rsidR="00AE2612" w:rsidRDefault="00AE2612" w:rsidP="00CD27BE">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0"/>
          <w:szCs w:val="20"/>
          <w:lang w:eastAsia="ru-RU"/>
        </w:rPr>
      </w:pPr>
    </w:p>
    <w:p w:rsidR="00AE2612" w:rsidRDefault="00AE2612" w:rsidP="00CD27BE">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0"/>
          <w:szCs w:val="20"/>
          <w:lang w:eastAsia="ru-RU"/>
        </w:rPr>
      </w:pPr>
    </w:p>
    <w:p w:rsidR="00AE2612" w:rsidRDefault="00AE2612" w:rsidP="00CD27BE">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0"/>
          <w:szCs w:val="20"/>
          <w:lang w:eastAsia="ru-RU"/>
        </w:rPr>
      </w:pPr>
    </w:p>
    <w:p w:rsidR="00AE2612" w:rsidRDefault="00AE2612" w:rsidP="00CD27BE">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0"/>
          <w:szCs w:val="20"/>
          <w:lang w:eastAsia="ru-RU"/>
        </w:rPr>
      </w:pPr>
    </w:p>
    <w:p w:rsidR="00AE2612" w:rsidRDefault="00AE2612" w:rsidP="00CD27BE">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0"/>
          <w:szCs w:val="20"/>
          <w:lang w:eastAsia="ru-RU"/>
        </w:rPr>
      </w:pPr>
    </w:p>
    <w:p w:rsidR="00AE2612" w:rsidRDefault="00AE2612" w:rsidP="00CD27BE">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0"/>
          <w:szCs w:val="20"/>
          <w:lang w:eastAsia="ru-RU"/>
        </w:rPr>
      </w:pPr>
    </w:p>
    <w:p w:rsidR="00AE2612" w:rsidRPr="003704F0" w:rsidRDefault="00AE2612" w:rsidP="00CD27BE">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p>
    <w:p w:rsidR="00333479" w:rsidRDefault="00333479" w:rsidP="00A647A1">
      <w:pPr>
        <w:autoSpaceDE w:val="0"/>
        <w:autoSpaceDN w:val="0"/>
        <w:spacing w:after="0" w:line="240" w:lineRule="auto"/>
        <w:jc w:val="both"/>
        <w:outlineLvl w:val="0"/>
        <w:rPr>
          <w:rFonts w:ascii="Times New Roman" w:eastAsia="Times New Roman" w:hAnsi="Times New Roman" w:cs="Times New Roman"/>
          <w:b/>
          <w:bCs/>
          <w:color w:val="000000"/>
          <w:sz w:val="20"/>
          <w:szCs w:val="24"/>
          <w:lang w:eastAsia="ru-RU"/>
        </w:rPr>
      </w:pPr>
    </w:p>
    <w:p w:rsidR="00333479" w:rsidRDefault="00333479" w:rsidP="00A647A1">
      <w:pPr>
        <w:autoSpaceDE w:val="0"/>
        <w:autoSpaceDN w:val="0"/>
        <w:spacing w:after="0" w:line="240" w:lineRule="auto"/>
        <w:jc w:val="both"/>
        <w:outlineLvl w:val="0"/>
        <w:rPr>
          <w:rFonts w:ascii="Times New Roman" w:eastAsia="Times New Roman" w:hAnsi="Times New Roman" w:cs="Times New Roman"/>
          <w:b/>
          <w:bCs/>
          <w:color w:val="000000"/>
          <w:sz w:val="20"/>
          <w:szCs w:val="24"/>
          <w:lang w:eastAsia="ru-RU"/>
        </w:rPr>
      </w:pPr>
    </w:p>
    <w:p w:rsidR="00333479" w:rsidRDefault="00333479" w:rsidP="00A647A1">
      <w:pPr>
        <w:autoSpaceDE w:val="0"/>
        <w:autoSpaceDN w:val="0"/>
        <w:spacing w:after="0" w:line="240" w:lineRule="auto"/>
        <w:jc w:val="both"/>
        <w:outlineLvl w:val="0"/>
        <w:rPr>
          <w:rFonts w:ascii="Times New Roman" w:eastAsia="Times New Roman" w:hAnsi="Times New Roman" w:cs="Times New Roman"/>
          <w:b/>
          <w:bCs/>
          <w:color w:val="000000"/>
          <w:sz w:val="20"/>
          <w:szCs w:val="24"/>
          <w:lang w:eastAsia="ru-RU"/>
        </w:rPr>
      </w:pPr>
    </w:p>
    <w:p w:rsidR="00333479" w:rsidRDefault="00333479" w:rsidP="00A647A1">
      <w:pPr>
        <w:autoSpaceDE w:val="0"/>
        <w:autoSpaceDN w:val="0"/>
        <w:spacing w:after="0" w:line="240" w:lineRule="auto"/>
        <w:jc w:val="both"/>
        <w:outlineLvl w:val="0"/>
        <w:rPr>
          <w:rFonts w:ascii="Times New Roman" w:eastAsia="Times New Roman" w:hAnsi="Times New Roman" w:cs="Times New Roman"/>
          <w:b/>
          <w:bCs/>
          <w:color w:val="000000"/>
          <w:sz w:val="20"/>
          <w:szCs w:val="24"/>
          <w:lang w:eastAsia="ru-RU"/>
        </w:rPr>
      </w:pPr>
    </w:p>
    <w:p w:rsidR="00333479" w:rsidRDefault="00333479" w:rsidP="00A647A1">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0E42BA" w:rsidRDefault="000E42BA" w:rsidP="00A647A1">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0E42BA" w:rsidRDefault="000E42BA" w:rsidP="00A647A1">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0E42BA" w:rsidRPr="003704F0" w:rsidRDefault="000E42BA" w:rsidP="00A647A1">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A647A1" w:rsidRPr="003704F0" w:rsidRDefault="00A647A1" w:rsidP="00A647A1">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AE2612" w:rsidRDefault="00AE2612" w:rsidP="001C3D2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AE2612" w:rsidRDefault="00AE2612" w:rsidP="001C3D2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161DF3" w:rsidRDefault="00AE2612" w:rsidP="001C3D2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р.п</w:t>
      </w:r>
      <w:proofErr w:type="gramStart"/>
      <w:r>
        <w:rPr>
          <w:rFonts w:ascii="Times New Roman" w:eastAsia="Times New Roman" w:hAnsi="Times New Roman" w:cs="Times New Roman"/>
          <w:b/>
          <w:bCs/>
          <w:sz w:val="24"/>
          <w:szCs w:val="24"/>
          <w:lang w:eastAsia="ru-RU"/>
        </w:rPr>
        <w:t>.Ч</w:t>
      </w:r>
      <w:proofErr w:type="gramEnd"/>
      <w:r>
        <w:rPr>
          <w:rFonts w:ascii="Times New Roman" w:eastAsia="Times New Roman" w:hAnsi="Times New Roman" w:cs="Times New Roman"/>
          <w:b/>
          <w:bCs/>
          <w:sz w:val="24"/>
          <w:szCs w:val="24"/>
          <w:lang w:eastAsia="ru-RU"/>
        </w:rPr>
        <w:t>ишмы</w:t>
      </w:r>
      <w:proofErr w:type="spellEnd"/>
      <w:r w:rsidR="00CE5263">
        <w:rPr>
          <w:rFonts w:ascii="Times New Roman" w:eastAsia="Times New Roman" w:hAnsi="Times New Roman" w:cs="Times New Roman"/>
          <w:b/>
          <w:bCs/>
          <w:sz w:val="24"/>
          <w:szCs w:val="24"/>
          <w:lang w:eastAsia="ru-RU"/>
        </w:rPr>
        <w:t xml:space="preserve"> – 20</w:t>
      </w:r>
      <w:r>
        <w:rPr>
          <w:rFonts w:ascii="Times New Roman" w:eastAsia="Times New Roman" w:hAnsi="Times New Roman" w:cs="Times New Roman"/>
          <w:b/>
          <w:bCs/>
          <w:sz w:val="24"/>
          <w:szCs w:val="24"/>
          <w:lang w:eastAsia="ru-RU"/>
        </w:rPr>
        <w:t>___</w:t>
      </w:r>
      <w:r w:rsidR="00A647A1" w:rsidRPr="003704F0">
        <w:rPr>
          <w:rFonts w:ascii="Times New Roman" w:eastAsia="Times New Roman" w:hAnsi="Times New Roman" w:cs="Times New Roman"/>
          <w:b/>
          <w:bCs/>
          <w:sz w:val="24"/>
          <w:szCs w:val="24"/>
          <w:lang w:eastAsia="ru-RU"/>
        </w:rPr>
        <w:t xml:space="preserve"> г.</w:t>
      </w:r>
      <w:bookmarkStart w:id="0" w:name="sub_2245"/>
      <w:bookmarkEnd w:id="0"/>
    </w:p>
    <w:p w:rsidR="00AE2612" w:rsidRDefault="00AE2612" w:rsidP="001C3D2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AE2612" w:rsidRDefault="00AE2612" w:rsidP="001C3D2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AE2612" w:rsidRPr="00BC58C3" w:rsidRDefault="00AE2612" w:rsidP="001C3D2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2470"/>
        <w:gridCol w:w="80"/>
        <w:gridCol w:w="112"/>
        <w:gridCol w:w="1985"/>
        <w:gridCol w:w="988"/>
        <w:gridCol w:w="854"/>
        <w:gridCol w:w="66"/>
        <w:gridCol w:w="2911"/>
      </w:tblGrid>
      <w:tr w:rsidR="00BA6CE7" w:rsidRPr="005D4E93" w:rsidTr="005D4E93">
        <w:trPr>
          <w:trHeight w:val="559"/>
        </w:trPr>
        <w:tc>
          <w:tcPr>
            <w:tcW w:w="10207" w:type="dxa"/>
            <w:gridSpan w:val="9"/>
          </w:tcPr>
          <w:p w:rsidR="00BA6CE7" w:rsidRPr="005D4E93" w:rsidRDefault="00BA6CE7" w:rsidP="005D4E93">
            <w:pPr>
              <w:spacing w:after="0" w:line="240" w:lineRule="auto"/>
              <w:jc w:val="center"/>
              <w:rPr>
                <w:rFonts w:ascii="Times New Roman" w:hAnsi="Times New Roman" w:cs="Times New Roman"/>
                <w:b/>
                <w:bCs/>
              </w:rPr>
            </w:pPr>
            <w:r w:rsidRPr="005D4E93">
              <w:rPr>
                <w:rFonts w:ascii="Times New Roman" w:hAnsi="Times New Roman" w:cs="Times New Roman"/>
                <w:b/>
                <w:bCs/>
              </w:rPr>
              <w:lastRenderedPageBreak/>
              <w:t>Раздел №</w:t>
            </w:r>
            <w:r w:rsidR="00C7780A" w:rsidRPr="005D4E93">
              <w:rPr>
                <w:rFonts w:ascii="Times New Roman" w:hAnsi="Times New Roman" w:cs="Times New Roman"/>
                <w:b/>
                <w:bCs/>
              </w:rPr>
              <w:t>2</w:t>
            </w:r>
            <w:r w:rsidRPr="005D4E93">
              <w:rPr>
                <w:rFonts w:ascii="Times New Roman" w:hAnsi="Times New Roman" w:cs="Times New Roman"/>
                <w:b/>
                <w:bCs/>
              </w:rPr>
              <w:t>. Общие сведения</w:t>
            </w:r>
          </w:p>
        </w:tc>
      </w:tr>
      <w:tr w:rsidR="00BA6CE7" w:rsidRPr="005D4E93" w:rsidTr="005D4E93">
        <w:trPr>
          <w:trHeight w:val="3107"/>
        </w:trPr>
        <w:tc>
          <w:tcPr>
            <w:tcW w:w="10207" w:type="dxa"/>
            <w:gridSpan w:val="9"/>
          </w:tcPr>
          <w:p w:rsidR="00BA6CE7" w:rsidRPr="005D4E93" w:rsidRDefault="00BA6CE7" w:rsidP="005D4E93">
            <w:pPr>
              <w:spacing w:after="0" w:line="240" w:lineRule="auto"/>
              <w:jc w:val="center"/>
              <w:rPr>
                <w:rFonts w:ascii="Times New Roman" w:hAnsi="Times New Roman" w:cs="Times New Roman"/>
                <w:b/>
                <w:bCs/>
              </w:rPr>
            </w:pPr>
            <w:r w:rsidRPr="005D4E93">
              <w:rPr>
                <w:rFonts w:ascii="Times New Roman" w:hAnsi="Times New Roman" w:cs="Times New Roman"/>
                <w:b/>
                <w:bCs/>
              </w:rPr>
              <w:t>Законодательное регулирование.</w:t>
            </w:r>
          </w:p>
          <w:p w:rsidR="00BA6CE7" w:rsidRPr="005D4E93" w:rsidRDefault="00A168BF" w:rsidP="005D4E93">
            <w:pPr>
              <w:spacing w:after="0" w:line="240" w:lineRule="auto"/>
              <w:ind w:firstLine="460"/>
              <w:jc w:val="both"/>
              <w:rPr>
                <w:rFonts w:ascii="Times New Roman" w:hAnsi="Times New Roman" w:cs="Times New Roman"/>
                <w:bCs/>
              </w:rPr>
            </w:pPr>
            <w:proofErr w:type="gramStart"/>
            <w:r w:rsidRPr="005D4E93">
              <w:rPr>
                <w:rFonts w:ascii="Times New Roman" w:hAnsi="Times New Roman" w:cs="Times New Roman"/>
                <w:bCs/>
              </w:rPr>
              <w:t xml:space="preserve">Конкурсная документация в электронной форме (далее – конкурсная документация) </w:t>
            </w:r>
            <w:r w:rsidR="00BA6CE7" w:rsidRPr="005D4E93">
              <w:rPr>
                <w:rFonts w:ascii="Times New Roman" w:hAnsi="Times New Roman" w:cs="Times New Roman"/>
                <w:bCs/>
              </w:rPr>
              <w:t xml:space="preserve">разработана </w:t>
            </w:r>
            <w:r w:rsidR="00AE2612" w:rsidRPr="00AE2612">
              <w:rPr>
                <w:rFonts w:ascii="Times New Roman" w:hAnsi="Times New Roman" w:cs="Times New Roman"/>
                <w:bCs/>
              </w:rPr>
              <w:t>Муниципальным казенным учреждением «Центр по осуществлению закупок» муниципального района Чишминский район Республики Башкортостан</w:t>
            </w:r>
            <w:r w:rsidR="00BA6CE7" w:rsidRPr="005D4E93">
              <w:rPr>
                <w:rFonts w:ascii="Times New Roman" w:hAnsi="Times New Roman" w:cs="Times New Roman"/>
                <w:bCs/>
              </w:rPr>
              <w:t xml:space="preserve">, являющимся уполномоченным органом </w:t>
            </w:r>
            <w:r w:rsidR="00A2513B" w:rsidRPr="005D4E93">
              <w:rPr>
                <w:rFonts w:ascii="Times New Roman" w:hAnsi="Times New Roman" w:cs="Times New Roman"/>
                <w:bCs/>
              </w:rPr>
              <w:t>по определению поставщиков (подрядчиков, исполнителей) для соответствующих заказчиков</w:t>
            </w:r>
            <w:r w:rsidR="00EF054C" w:rsidRPr="005D4E93">
              <w:rPr>
                <w:rFonts w:ascii="Times New Roman" w:hAnsi="Times New Roman" w:cs="Times New Roman"/>
                <w:bCs/>
              </w:rPr>
              <w:t xml:space="preserve"> Республики Башкортостан</w:t>
            </w:r>
            <w:r w:rsidR="00A2513B" w:rsidRPr="005D4E93">
              <w:rPr>
                <w:rFonts w:ascii="Times New Roman" w:hAnsi="Times New Roman" w:cs="Times New Roman"/>
                <w:bCs/>
              </w:rPr>
              <w:t xml:space="preserve">, осуществляющих закупки  </w:t>
            </w:r>
            <w:r w:rsidR="00BA6CE7" w:rsidRPr="005D4E93">
              <w:rPr>
                <w:rFonts w:ascii="Times New Roman" w:hAnsi="Times New Roman" w:cs="Times New Roman"/>
                <w:bCs/>
              </w:rPr>
              <w:t>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w:t>
            </w:r>
            <w:proofErr w:type="gramEnd"/>
            <w:r w:rsidR="00BA6CE7" w:rsidRPr="005D4E93">
              <w:rPr>
                <w:rFonts w:ascii="Times New Roman" w:hAnsi="Times New Roman" w:cs="Times New Roman"/>
                <w:bCs/>
              </w:rPr>
              <w:t xml:space="preserve"> муниципальных нужд» (далее – Федеральный закон).</w:t>
            </w:r>
          </w:p>
          <w:p w:rsidR="00BA6CE7" w:rsidRPr="005D4E93" w:rsidRDefault="00BA6CE7" w:rsidP="005D4E93">
            <w:pPr>
              <w:tabs>
                <w:tab w:val="left" w:pos="493"/>
              </w:tabs>
              <w:spacing w:after="0" w:line="240" w:lineRule="auto"/>
              <w:ind w:firstLine="460"/>
              <w:jc w:val="both"/>
              <w:rPr>
                <w:rFonts w:ascii="Times New Roman" w:hAnsi="Times New Roman" w:cs="Times New Roman"/>
                <w:bCs/>
              </w:rPr>
            </w:pPr>
            <w:r w:rsidRPr="005D4E93">
              <w:rPr>
                <w:rFonts w:ascii="Times New Roman" w:hAnsi="Times New Roman" w:cs="Times New Roman"/>
                <w:bCs/>
              </w:rPr>
              <w:t xml:space="preserve">Настоящий </w:t>
            </w:r>
            <w:r w:rsidR="00A168BF" w:rsidRPr="005D4E93">
              <w:rPr>
                <w:rFonts w:ascii="Times New Roman" w:hAnsi="Times New Roman" w:cs="Times New Roman"/>
                <w:bCs/>
              </w:rPr>
              <w:t>открытый конкурс в электронной форме (далее – конкурс)</w:t>
            </w:r>
            <w:r w:rsidRPr="005D4E93">
              <w:rPr>
                <w:rFonts w:ascii="Times New Roman" w:hAnsi="Times New Roman" w:cs="Times New Roman"/>
                <w:bCs/>
              </w:rPr>
              <w:t xml:space="preserve">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5D4E93" w:rsidTr="005D4E93">
        <w:tc>
          <w:tcPr>
            <w:tcW w:w="741" w:type="dxa"/>
          </w:tcPr>
          <w:p w:rsidR="00BA6CE7" w:rsidRPr="005D4E93" w:rsidRDefault="00BA6CE7" w:rsidP="005D4E93">
            <w:pPr>
              <w:spacing w:after="0" w:line="240" w:lineRule="auto"/>
              <w:rPr>
                <w:rFonts w:ascii="Times New Roman" w:hAnsi="Times New Roman" w:cs="Times New Roman"/>
              </w:rPr>
            </w:pPr>
            <w:r w:rsidRPr="005D4E93">
              <w:rPr>
                <w:rFonts w:ascii="Times New Roman" w:hAnsi="Times New Roman" w:cs="Times New Roman"/>
              </w:rPr>
              <w:t>1.</w:t>
            </w:r>
          </w:p>
        </w:tc>
        <w:tc>
          <w:tcPr>
            <w:tcW w:w="9466" w:type="dxa"/>
            <w:gridSpan w:val="8"/>
          </w:tcPr>
          <w:p w:rsidR="00BA6CE7" w:rsidRPr="005D4E93" w:rsidRDefault="00BA6CE7" w:rsidP="00AE2612">
            <w:pPr>
              <w:spacing w:after="0" w:line="240" w:lineRule="auto"/>
              <w:rPr>
                <w:rFonts w:ascii="Times New Roman" w:eastAsia="Times New Roman" w:hAnsi="Times New Roman" w:cs="Times New Roman"/>
                <w:b/>
                <w:bCs/>
                <w:lang w:eastAsia="ru-RU"/>
              </w:rPr>
            </w:pPr>
            <w:r w:rsidRPr="005D4E93">
              <w:rPr>
                <w:rFonts w:ascii="Times New Roman" w:hAnsi="Times New Roman" w:cs="Times New Roman"/>
                <w:iCs/>
              </w:rPr>
              <w:t xml:space="preserve">Наименование </w:t>
            </w:r>
            <w:r w:rsidRPr="005D4E93">
              <w:rPr>
                <w:rFonts w:ascii="Times New Roman" w:hAnsi="Times New Roman" w:cs="Times New Roman"/>
              </w:rPr>
              <w:t xml:space="preserve">объекта закупки: </w:t>
            </w:r>
          </w:p>
        </w:tc>
      </w:tr>
      <w:tr w:rsidR="00BC5535" w:rsidRPr="005D4E93" w:rsidTr="005D4E93">
        <w:tc>
          <w:tcPr>
            <w:tcW w:w="741" w:type="dxa"/>
          </w:tcPr>
          <w:p w:rsidR="00BC5535" w:rsidRPr="005D4E93" w:rsidRDefault="00BC5535" w:rsidP="005D4E93">
            <w:pPr>
              <w:spacing w:after="0" w:line="240" w:lineRule="auto"/>
              <w:rPr>
                <w:rFonts w:ascii="Times New Roman" w:hAnsi="Times New Roman" w:cs="Times New Roman"/>
              </w:rPr>
            </w:pPr>
            <w:r w:rsidRPr="005D4E93">
              <w:rPr>
                <w:rFonts w:ascii="Times New Roman" w:hAnsi="Times New Roman" w:cs="Times New Roman"/>
              </w:rPr>
              <w:t>1.1.</w:t>
            </w:r>
          </w:p>
        </w:tc>
        <w:tc>
          <w:tcPr>
            <w:tcW w:w="2470" w:type="dxa"/>
          </w:tcPr>
          <w:p w:rsidR="00BC5535" w:rsidRPr="005D4E93" w:rsidRDefault="00BC5535" w:rsidP="005D4E93">
            <w:pPr>
              <w:spacing w:after="0" w:line="240" w:lineRule="auto"/>
              <w:rPr>
                <w:rFonts w:ascii="Times New Roman" w:hAnsi="Times New Roman" w:cs="Times New Roman"/>
                <w:iCs/>
              </w:rPr>
            </w:pPr>
            <w:r w:rsidRPr="005D4E93">
              <w:rPr>
                <w:rFonts w:ascii="Times New Roman" w:hAnsi="Times New Roman" w:cs="Times New Roman"/>
                <w:iCs/>
              </w:rPr>
              <w:t>Идентификационный код закупки</w:t>
            </w:r>
          </w:p>
        </w:tc>
        <w:tc>
          <w:tcPr>
            <w:tcW w:w="6996" w:type="dxa"/>
            <w:gridSpan w:val="7"/>
          </w:tcPr>
          <w:p w:rsidR="00BC5535" w:rsidRPr="005D4E93" w:rsidRDefault="00BC5535" w:rsidP="005D4E93">
            <w:pPr>
              <w:spacing w:after="0" w:line="240" w:lineRule="auto"/>
              <w:rPr>
                <w:rFonts w:ascii="Times New Roman" w:hAnsi="Times New Roman" w:cs="Times New Roman"/>
                <w:i/>
                <w:iCs/>
              </w:rPr>
            </w:pPr>
          </w:p>
        </w:tc>
      </w:tr>
      <w:tr w:rsidR="00BC5535" w:rsidRPr="005D4E93" w:rsidTr="005D4E93">
        <w:tc>
          <w:tcPr>
            <w:tcW w:w="741" w:type="dxa"/>
          </w:tcPr>
          <w:p w:rsidR="00BC5535" w:rsidRPr="005D4E93" w:rsidRDefault="00BC5535" w:rsidP="005D4E93">
            <w:pPr>
              <w:spacing w:after="0" w:line="240" w:lineRule="auto"/>
              <w:rPr>
                <w:rFonts w:ascii="Times New Roman" w:hAnsi="Times New Roman" w:cs="Times New Roman"/>
              </w:rPr>
            </w:pPr>
            <w:r w:rsidRPr="005D4E93">
              <w:rPr>
                <w:rFonts w:ascii="Times New Roman" w:hAnsi="Times New Roman" w:cs="Times New Roman"/>
              </w:rPr>
              <w:t>2.</w:t>
            </w:r>
          </w:p>
        </w:tc>
        <w:tc>
          <w:tcPr>
            <w:tcW w:w="9466" w:type="dxa"/>
            <w:gridSpan w:val="8"/>
          </w:tcPr>
          <w:p w:rsidR="00BC5535" w:rsidRPr="005D4E93" w:rsidRDefault="00BC5535" w:rsidP="005D4E93">
            <w:pPr>
              <w:spacing w:after="0" w:line="240" w:lineRule="auto"/>
              <w:rPr>
                <w:rFonts w:ascii="Times New Roman" w:hAnsi="Times New Roman" w:cs="Times New Roman"/>
              </w:rPr>
            </w:pPr>
            <w:r w:rsidRPr="005D4E93">
              <w:rPr>
                <w:rFonts w:ascii="Times New Roman" w:hAnsi="Times New Roman" w:cs="Times New Roman"/>
              </w:rPr>
              <w:t xml:space="preserve">Информация о </w:t>
            </w:r>
            <w:r w:rsidR="00E372C2" w:rsidRPr="005D4E93">
              <w:rPr>
                <w:rFonts w:ascii="Times New Roman" w:hAnsi="Times New Roman" w:cs="Times New Roman"/>
              </w:rPr>
              <w:t xml:space="preserve">государственном </w:t>
            </w:r>
            <w:r w:rsidRPr="005D4E93">
              <w:rPr>
                <w:rFonts w:ascii="Times New Roman" w:hAnsi="Times New Roman" w:cs="Times New Roman"/>
              </w:rPr>
              <w:t>заказчике</w:t>
            </w:r>
            <w:r w:rsidR="00E372C2" w:rsidRPr="005D4E93">
              <w:rPr>
                <w:rFonts w:ascii="Times New Roman" w:hAnsi="Times New Roman" w:cs="Times New Roman"/>
              </w:rPr>
              <w:t xml:space="preserve"> (заказчике)</w:t>
            </w:r>
            <w:r w:rsidRPr="005D4E93">
              <w:rPr>
                <w:rFonts w:ascii="Times New Roman" w:hAnsi="Times New Roman" w:cs="Times New Roman"/>
              </w:rPr>
              <w:t xml:space="preserve"> и уполномоченном органе:</w:t>
            </w:r>
          </w:p>
        </w:tc>
      </w:tr>
      <w:tr w:rsidR="00BA6CE7" w:rsidRPr="005D4E93" w:rsidTr="005D4E93">
        <w:tc>
          <w:tcPr>
            <w:tcW w:w="741" w:type="dxa"/>
          </w:tcPr>
          <w:p w:rsidR="00BA6CE7" w:rsidRPr="005D4E93" w:rsidRDefault="00BA6CE7" w:rsidP="005D4E93">
            <w:pPr>
              <w:spacing w:after="0" w:line="240" w:lineRule="auto"/>
              <w:rPr>
                <w:rFonts w:ascii="Times New Roman" w:hAnsi="Times New Roman" w:cs="Times New Roman"/>
              </w:rPr>
            </w:pPr>
            <w:r w:rsidRPr="005D4E93">
              <w:rPr>
                <w:rFonts w:ascii="Times New Roman" w:hAnsi="Times New Roman" w:cs="Times New Roman"/>
              </w:rPr>
              <w:t>2.1.</w:t>
            </w:r>
          </w:p>
        </w:tc>
        <w:tc>
          <w:tcPr>
            <w:tcW w:w="2470" w:type="dxa"/>
          </w:tcPr>
          <w:p w:rsidR="00BA6CE7" w:rsidRPr="005D4E93" w:rsidRDefault="00BA6CE7" w:rsidP="005D4E93">
            <w:pPr>
              <w:spacing w:after="0" w:line="240" w:lineRule="auto"/>
              <w:rPr>
                <w:rFonts w:ascii="Times New Roman" w:hAnsi="Times New Roman" w:cs="Times New Roman"/>
              </w:rPr>
            </w:pPr>
            <w:r w:rsidRPr="005D4E93">
              <w:rPr>
                <w:rFonts w:ascii="Times New Roman" w:hAnsi="Times New Roman" w:cs="Times New Roman"/>
              </w:rPr>
              <w:t>Заказчик</w:t>
            </w:r>
          </w:p>
        </w:tc>
        <w:tc>
          <w:tcPr>
            <w:tcW w:w="6996" w:type="dxa"/>
            <w:gridSpan w:val="7"/>
          </w:tcPr>
          <w:p w:rsidR="001C3D26" w:rsidRPr="001C3D26" w:rsidRDefault="001C3D26" w:rsidP="001C3D26">
            <w:pPr>
              <w:spacing w:after="0" w:line="240" w:lineRule="auto"/>
              <w:rPr>
                <w:rFonts w:ascii="Times New Roman" w:hAnsi="Times New Roman" w:cs="Times New Roman"/>
              </w:rPr>
            </w:pPr>
            <w:r>
              <w:rPr>
                <w:rFonts w:ascii="Times New Roman" w:hAnsi="Times New Roman" w:cs="Times New Roman"/>
                <w:b/>
              </w:rPr>
              <w:t xml:space="preserve">Наименование: </w:t>
            </w:r>
          </w:p>
          <w:p w:rsidR="001C3D26" w:rsidRPr="001C3D26" w:rsidRDefault="001C3D26" w:rsidP="001C3D26">
            <w:pPr>
              <w:spacing w:after="0" w:line="240" w:lineRule="auto"/>
              <w:rPr>
                <w:rFonts w:ascii="Times New Roman" w:hAnsi="Times New Roman" w:cs="Times New Roman"/>
                <w:b/>
              </w:rPr>
            </w:pPr>
            <w:r w:rsidRPr="001C3D26">
              <w:rPr>
                <w:rFonts w:ascii="Times New Roman" w:hAnsi="Times New Roman" w:cs="Times New Roman"/>
                <w:b/>
              </w:rPr>
              <w:t xml:space="preserve">Юридический адрес: </w:t>
            </w:r>
          </w:p>
          <w:p w:rsidR="001C3D26" w:rsidRPr="001C3D26" w:rsidRDefault="001C3D26" w:rsidP="001C3D26">
            <w:pPr>
              <w:spacing w:after="0" w:line="240" w:lineRule="auto"/>
              <w:rPr>
                <w:rFonts w:ascii="Times New Roman" w:hAnsi="Times New Roman" w:cs="Times New Roman"/>
              </w:rPr>
            </w:pPr>
            <w:r w:rsidRPr="001C3D26">
              <w:rPr>
                <w:rFonts w:ascii="Times New Roman" w:hAnsi="Times New Roman" w:cs="Times New Roman"/>
                <w:b/>
              </w:rPr>
              <w:t xml:space="preserve">Почтовый адрес: </w:t>
            </w:r>
          </w:p>
          <w:p w:rsidR="00AE2612" w:rsidRDefault="001C3D26" w:rsidP="001C3D26">
            <w:pPr>
              <w:spacing w:after="0" w:line="240" w:lineRule="auto"/>
              <w:rPr>
                <w:rFonts w:ascii="Times New Roman" w:hAnsi="Times New Roman" w:cs="Times New Roman"/>
                <w:b/>
              </w:rPr>
            </w:pPr>
            <w:r w:rsidRPr="001C3D26">
              <w:rPr>
                <w:rFonts w:ascii="Times New Roman" w:hAnsi="Times New Roman" w:cs="Times New Roman"/>
                <w:b/>
              </w:rPr>
              <w:t xml:space="preserve">Адрес электронной почты: </w:t>
            </w:r>
          </w:p>
          <w:p w:rsidR="00AE2612" w:rsidRDefault="001C3D26" w:rsidP="001C3D26">
            <w:pPr>
              <w:spacing w:after="0" w:line="240" w:lineRule="auto"/>
              <w:rPr>
                <w:rFonts w:ascii="Times New Roman" w:hAnsi="Times New Roman" w:cs="Times New Roman"/>
              </w:rPr>
            </w:pPr>
            <w:r w:rsidRPr="001C3D26">
              <w:rPr>
                <w:rFonts w:ascii="Times New Roman" w:hAnsi="Times New Roman" w:cs="Times New Roman"/>
                <w:b/>
              </w:rPr>
              <w:t>Номер контактного телефона</w:t>
            </w:r>
            <w:r>
              <w:rPr>
                <w:rFonts w:ascii="Times New Roman" w:hAnsi="Times New Roman" w:cs="Times New Roman"/>
                <w:b/>
              </w:rPr>
              <w:t>:</w:t>
            </w:r>
            <w:r w:rsidRPr="001C3D26">
              <w:rPr>
                <w:rFonts w:ascii="Times New Roman" w:hAnsi="Times New Roman" w:cs="Times New Roman"/>
                <w:b/>
              </w:rPr>
              <w:t xml:space="preserve"> </w:t>
            </w:r>
          </w:p>
          <w:p w:rsidR="001C3D26" w:rsidRPr="001C3D26" w:rsidRDefault="001C3D26" w:rsidP="001C3D26">
            <w:pPr>
              <w:spacing w:after="0" w:line="240" w:lineRule="auto"/>
              <w:rPr>
                <w:rFonts w:ascii="Times New Roman" w:hAnsi="Times New Roman" w:cs="Times New Roman"/>
                <w:b/>
              </w:rPr>
            </w:pPr>
            <w:r w:rsidRPr="001C3D26">
              <w:rPr>
                <w:rFonts w:ascii="Times New Roman" w:hAnsi="Times New Roman" w:cs="Times New Roman"/>
                <w:b/>
              </w:rPr>
              <w:t>Ответственное должностное лицо заказчика:</w:t>
            </w:r>
          </w:p>
          <w:p w:rsidR="00BA6CE7" w:rsidRPr="001C3D26" w:rsidRDefault="00BA6CE7" w:rsidP="001C3D26">
            <w:pPr>
              <w:spacing w:after="0" w:line="240" w:lineRule="auto"/>
              <w:rPr>
                <w:rFonts w:ascii="Times New Roman" w:hAnsi="Times New Roman" w:cs="Times New Roman"/>
              </w:rPr>
            </w:pPr>
          </w:p>
        </w:tc>
      </w:tr>
      <w:tr w:rsidR="00BA6CE7" w:rsidRPr="005D4E93" w:rsidTr="005D4E93">
        <w:tc>
          <w:tcPr>
            <w:tcW w:w="741" w:type="dxa"/>
          </w:tcPr>
          <w:p w:rsidR="00BA6CE7" w:rsidRPr="005D4E93" w:rsidRDefault="00BA6CE7" w:rsidP="005D4E93">
            <w:pPr>
              <w:spacing w:after="0" w:line="240" w:lineRule="auto"/>
              <w:rPr>
                <w:rFonts w:ascii="Times New Roman" w:hAnsi="Times New Roman" w:cs="Times New Roman"/>
              </w:rPr>
            </w:pPr>
            <w:r w:rsidRPr="005D4E93">
              <w:rPr>
                <w:rFonts w:ascii="Times New Roman" w:hAnsi="Times New Roman" w:cs="Times New Roman"/>
              </w:rPr>
              <w:t>2.2.</w:t>
            </w:r>
          </w:p>
        </w:tc>
        <w:tc>
          <w:tcPr>
            <w:tcW w:w="2470" w:type="dxa"/>
          </w:tcPr>
          <w:p w:rsidR="00BA6CE7" w:rsidRPr="005D4E93" w:rsidRDefault="00BA6CE7" w:rsidP="005D4E93">
            <w:pPr>
              <w:spacing w:after="0" w:line="240" w:lineRule="auto"/>
              <w:rPr>
                <w:rFonts w:ascii="Times New Roman" w:hAnsi="Times New Roman" w:cs="Times New Roman"/>
              </w:rPr>
            </w:pPr>
            <w:r w:rsidRPr="005D4E93">
              <w:rPr>
                <w:rFonts w:ascii="Times New Roman" w:hAnsi="Times New Roman" w:cs="Times New Roman"/>
              </w:rPr>
              <w:t>Уполномоченный орган</w:t>
            </w:r>
          </w:p>
        </w:tc>
        <w:tc>
          <w:tcPr>
            <w:tcW w:w="6996" w:type="dxa"/>
            <w:gridSpan w:val="7"/>
          </w:tcPr>
          <w:p w:rsidR="00AE2612" w:rsidRPr="00D65C47" w:rsidRDefault="00AE2612" w:rsidP="00AE2612">
            <w:pPr>
              <w:spacing w:after="0" w:line="240" w:lineRule="auto"/>
              <w:rPr>
                <w:rFonts w:ascii="Times New Roman" w:hAnsi="Times New Roman" w:cs="Times New Roman"/>
                <w:bCs/>
              </w:rPr>
            </w:pPr>
            <w:r w:rsidRPr="00BA6CE7">
              <w:rPr>
                <w:rFonts w:ascii="Times New Roman" w:hAnsi="Times New Roman" w:cs="Times New Roman"/>
                <w:b/>
                <w:bCs/>
              </w:rPr>
              <w:t>Наименование:</w:t>
            </w:r>
            <w:r w:rsidRPr="00607526">
              <w:rPr>
                <w:rFonts w:ascii="Times New Roman" w:hAnsi="Times New Roman" w:cs="Times New Roman"/>
                <w:bCs/>
              </w:rPr>
              <w:t xml:space="preserve"> </w:t>
            </w:r>
            <w:r w:rsidRPr="00D65C47">
              <w:rPr>
                <w:rFonts w:ascii="Times New Roman" w:hAnsi="Times New Roman" w:cs="Times New Roman"/>
                <w:bCs/>
              </w:rPr>
              <w:t xml:space="preserve">Муниципальное казенное учреждение «Центр по осуществлению закупок» </w:t>
            </w:r>
            <w:proofErr w:type="gramStart"/>
            <w:r w:rsidRPr="00D65C47">
              <w:rPr>
                <w:rFonts w:ascii="Times New Roman" w:hAnsi="Times New Roman" w:cs="Times New Roman"/>
                <w:bCs/>
              </w:rPr>
              <w:t>муниципального</w:t>
            </w:r>
            <w:proofErr w:type="gramEnd"/>
            <w:r w:rsidRPr="00D65C47">
              <w:rPr>
                <w:rFonts w:ascii="Times New Roman" w:hAnsi="Times New Roman" w:cs="Times New Roman"/>
                <w:bCs/>
              </w:rPr>
              <w:t xml:space="preserve"> района Чишминский район Республики Башкортостан.</w:t>
            </w:r>
          </w:p>
          <w:p w:rsidR="00AE2612" w:rsidRPr="00470A38" w:rsidRDefault="00AE2612" w:rsidP="00AE2612">
            <w:pPr>
              <w:spacing w:after="0" w:line="240" w:lineRule="auto"/>
              <w:rPr>
                <w:rFonts w:ascii="Times New Roman" w:hAnsi="Times New Roman" w:cs="Times New Roman"/>
                <w:bCs/>
                <w:sz w:val="20"/>
                <w:szCs w:val="20"/>
              </w:rPr>
            </w:pPr>
            <w:r w:rsidRPr="00D65C47">
              <w:rPr>
                <w:rFonts w:ascii="Times New Roman" w:hAnsi="Times New Roman" w:cs="Times New Roman"/>
                <w:b/>
                <w:bCs/>
              </w:rPr>
              <w:t>Место нахождения</w:t>
            </w:r>
            <w:r>
              <w:rPr>
                <w:rFonts w:ascii="Times New Roman" w:hAnsi="Times New Roman" w:cs="Times New Roman"/>
                <w:bCs/>
              </w:rPr>
              <w:t xml:space="preserve"> / </w:t>
            </w:r>
            <w:r>
              <w:rPr>
                <w:rFonts w:ascii="Times New Roman" w:hAnsi="Times New Roman" w:cs="Times New Roman"/>
                <w:b/>
                <w:bCs/>
              </w:rPr>
              <w:t>по</w:t>
            </w:r>
            <w:r w:rsidRPr="00D65C47">
              <w:rPr>
                <w:rFonts w:ascii="Times New Roman" w:hAnsi="Times New Roman" w:cs="Times New Roman"/>
                <w:b/>
                <w:bCs/>
              </w:rPr>
              <w:t>чтовый адрес</w:t>
            </w:r>
            <w:r w:rsidRPr="00D65C47">
              <w:rPr>
                <w:rFonts w:ascii="Times New Roman" w:hAnsi="Times New Roman" w:cs="Times New Roman"/>
                <w:bCs/>
              </w:rPr>
              <w:t xml:space="preserve">: </w:t>
            </w:r>
            <w:r w:rsidRPr="00470A38">
              <w:rPr>
                <w:rFonts w:ascii="Times New Roman" w:hAnsi="Times New Roman" w:cs="Times New Roman"/>
                <w:bCs/>
                <w:sz w:val="20"/>
                <w:szCs w:val="20"/>
              </w:rPr>
              <w:t xml:space="preserve">452170, Республика Башкортостан, Чишминский район, </w:t>
            </w:r>
            <w:proofErr w:type="spellStart"/>
            <w:r w:rsidRPr="00470A38">
              <w:rPr>
                <w:rFonts w:ascii="Times New Roman" w:hAnsi="Times New Roman" w:cs="Times New Roman"/>
                <w:bCs/>
                <w:sz w:val="20"/>
                <w:szCs w:val="20"/>
              </w:rPr>
              <w:t>р.п</w:t>
            </w:r>
            <w:proofErr w:type="spellEnd"/>
            <w:r w:rsidRPr="00470A38">
              <w:rPr>
                <w:rFonts w:ascii="Times New Roman" w:hAnsi="Times New Roman" w:cs="Times New Roman"/>
                <w:bCs/>
                <w:sz w:val="20"/>
                <w:szCs w:val="20"/>
              </w:rPr>
              <w:t xml:space="preserve">. Чишмы, ул. </w:t>
            </w:r>
            <w:proofErr w:type="gramStart"/>
            <w:r w:rsidRPr="00470A38">
              <w:rPr>
                <w:rFonts w:ascii="Times New Roman" w:hAnsi="Times New Roman" w:cs="Times New Roman"/>
                <w:bCs/>
                <w:sz w:val="20"/>
                <w:szCs w:val="20"/>
              </w:rPr>
              <w:t>Строительная</w:t>
            </w:r>
            <w:proofErr w:type="gramEnd"/>
            <w:r w:rsidRPr="00470A38">
              <w:rPr>
                <w:rFonts w:ascii="Times New Roman" w:hAnsi="Times New Roman" w:cs="Times New Roman"/>
                <w:bCs/>
                <w:sz w:val="20"/>
                <w:szCs w:val="20"/>
              </w:rPr>
              <w:t>, 5.</w:t>
            </w:r>
          </w:p>
          <w:p w:rsidR="00AE2612" w:rsidRPr="00D65C47" w:rsidRDefault="00AE2612" w:rsidP="00AE2612">
            <w:pPr>
              <w:spacing w:after="0" w:line="240" w:lineRule="auto"/>
              <w:rPr>
                <w:rFonts w:ascii="Times New Roman" w:hAnsi="Times New Roman" w:cs="Times New Roman"/>
                <w:bCs/>
              </w:rPr>
            </w:pPr>
            <w:r w:rsidRPr="00D65C47">
              <w:rPr>
                <w:rFonts w:ascii="Times New Roman" w:hAnsi="Times New Roman" w:cs="Times New Roman"/>
                <w:b/>
                <w:bCs/>
              </w:rPr>
              <w:t>Адрес электронной почты</w:t>
            </w:r>
            <w:r w:rsidRPr="00D65C47">
              <w:rPr>
                <w:rFonts w:ascii="Times New Roman" w:hAnsi="Times New Roman" w:cs="Times New Roman"/>
                <w:bCs/>
              </w:rPr>
              <w:t xml:space="preserve">: </w:t>
            </w:r>
            <w:proofErr w:type="spellStart"/>
            <w:r w:rsidRPr="00D65C47">
              <w:rPr>
                <w:rFonts w:ascii="Times New Roman" w:hAnsi="Times New Roman" w:cs="Times New Roman"/>
                <w:bCs/>
                <w:lang w:val="en-US"/>
              </w:rPr>
              <w:t>mkutsoz</w:t>
            </w:r>
            <w:proofErr w:type="spellEnd"/>
            <w:r w:rsidRPr="00D65C47">
              <w:rPr>
                <w:rFonts w:ascii="Times New Roman" w:hAnsi="Times New Roman" w:cs="Times New Roman"/>
                <w:bCs/>
              </w:rPr>
              <w:t>@mail.ru</w:t>
            </w:r>
          </w:p>
          <w:p w:rsidR="00AE2612" w:rsidRPr="00D65C47" w:rsidRDefault="00AE2612" w:rsidP="00AE2612">
            <w:pPr>
              <w:spacing w:after="0" w:line="240" w:lineRule="auto"/>
              <w:rPr>
                <w:rFonts w:ascii="Times New Roman" w:hAnsi="Times New Roman" w:cs="Times New Roman"/>
                <w:bCs/>
              </w:rPr>
            </w:pPr>
            <w:r w:rsidRPr="00D65C47">
              <w:rPr>
                <w:rFonts w:ascii="Times New Roman" w:hAnsi="Times New Roman" w:cs="Times New Roman"/>
                <w:b/>
                <w:bCs/>
              </w:rPr>
              <w:t>Номер контактного телефона</w:t>
            </w:r>
            <w:r w:rsidRPr="00D65C47">
              <w:rPr>
                <w:rFonts w:ascii="Times New Roman" w:hAnsi="Times New Roman" w:cs="Times New Roman"/>
                <w:bCs/>
              </w:rPr>
              <w:t>: 8 (34797) 2-04-45, 2-15-00.</w:t>
            </w:r>
          </w:p>
          <w:p w:rsidR="00BA6CE7" w:rsidRPr="005D4E93" w:rsidRDefault="00AE2612" w:rsidP="00AE2612">
            <w:pPr>
              <w:spacing w:after="0" w:line="240" w:lineRule="auto"/>
              <w:rPr>
                <w:rFonts w:ascii="Times New Roman" w:hAnsi="Times New Roman" w:cs="Times New Roman"/>
                <w:bCs/>
              </w:rPr>
            </w:pPr>
            <w:r w:rsidRPr="00D65C47">
              <w:rPr>
                <w:rFonts w:ascii="Times New Roman" w:hAnsi="Times New Roman" w:cs="Times New Roman"/>
                <w:b/>
                <w:bCs/>
              </w:rPr>
              <w:t>Ответственное должностное лицо уполномоченного органа</w:t>
            </w:r>
            <w:r w:rsidRPr="00D65C47">
              <w:rPr>
                <w:rFonts w:ascii="Times New Roman" w:hAnsi="Times New Roman" w:cs="Times New Roman"/>
                <w:bCs/>
              </w:rPr>
              <w:t>:</w:t>
            </w:r>
          </w:p>
        </w:tc>
      </w:tr>
      <w:tr w:rsidR="00AF3C7F" w:rsidRPr="005D4E93" w:rsidTr="005D4E93">
        <w:tc>
          <w:tcPr>
            <w:tcW w:w="741" w:type="dxa"/>
          </w:tcPr>
          <w:p w:rsidR="00AF3C7F" w:rsidRPr="005D4E93" w:rsidRDefault="00672D2A" w:rsidP="005D4E93">
            <w:pPr>
              <w:spacing w:after="0" w:line="240" w:lineRule="auto"/>
              <w:rPr>
                <w:rFonts w:ascii="Times New Roman" w:hAnsi="Times New Roman" w:cs="Times New Roman"/>
              </w:rPr>
            </w:pPr>
            <w:r w:rsidRPr="005D4E93">
              <w:rPr>
                <w:rFonts w:ascii="Times New Roman" w:hAnsi="Times New Roman" w:cs="Times New Roman"/>
              </w:rPr>
              <w:t>3.</w:t>
            </w:r>
          </w:p>
        </w:tc>
        <w:tc>
          <w:tcPr>
            <w:tcW w:w="9466" w:type="dxa"/>
            <w:gridSpan w:val="8"/>
          </w:tcPr>
          <w:p w:rsidR="00AF3C7F" w:rsidRPr="005D4E93" w:rsidRDefault="00AF3C7F" w:rsidP="005D4E93">
            <w:pPr>
              <w:spacing w:after="0" w:line="240" w:lineRule="auto"/>
              <w:jc w:val="both"/>
              <w:rPr>
                <w:rFonts w:ascii="Times New Roman" w:hAnsi="Times New Roman" w:cs="Times New Roman"/>
                <w:b/>
                <w:bCs/>
                <w:color w:val="000000" w:themeColor="text1"/>
              </w:rPr>
            </w:pPr>
            <w:r w:rsidRPr="005D4E93">
              <w:rPr>
                <w:rFonts w:ascii="Times New Roman" w:hAnsi="Times New Roman" w:cs="Times New Roman"/>
                <w:b/>
                <w:bCs/>
                <w:color w:val="000000" w:themeColor="text1"/>
              </w:rPr>
              <w:t xml:space="preserve">Адрес электронной торговой площадки в информационно-телекоммуникационной сети «Интернет»: </w:t>
            </w:r>
          </w:p>
          <w:p w:rsidR="00AF3C7F" w:rsidRPr="005D4E93" w:rsidRDefault="00AF3C7F" w:rsidP="005D4E93">
            <w:pPr>
              <w:spacing w:after="0" w:line="240" w:lineRule="auto"/>
              <w:jc w:val="both"/>
              <w:rPr>
                <w:rFonts w:ascii="Times New Roman" w:hAnsi="Times New Roman" w:cs="Times New Roman"/>
                <w:bCs/>
                <w:color w:val="000000" w:themeColor="text1"/>
              </w:rPr>
            </w:pPr>
          </w:p>
        </w:tc>
      </w:tr>
      <w:tr w:rsidR="00BA6CE7" w:rsidRPr="005D4E93" w:rsidTr="005D4E93">
        <w:trPr>
          <w:trHeight w:val="215"/>
        </w:trPr>
        <w:tc>
          <w:tcPr>
            <w:tcW w:w="741" w:type="dxa"/>
            <w:vMerge w:val="restart"/>
          </w:tcPr>
          <w:p w:rsidR="00BA6CE7" w:rsidRPr="005D4E93" w:rsidRDefault="00672D2A" w:rsidP="005D4E93">
            <w:pPr>
              <w:spacing w:after="0" w:line="240" w:lineRule="auto"/>
              <w:rPr>
                <w:rFonts w:ascii="Times New Roman" w:hAnsi="Times New Roman" w:cs="Times New Roman"/>
              </w:rPr>
            </w:pPr>
            <w:r w:rsidRPr="005D4E93">
              <w:rPr>
                <w:rFonts w:ascii="Times New Roman" w:hAnsi="Times New Roman" w:cs="Times New Roman"/>
              </w:rPr>
              <w:t>4</w:t>
            </w:r>
            <w:r w:rsidR="00BA6CE7" w:rsidRPr="005D4E93">
              <w:rPr>
                <w:rFonts w:ascii="Times New Roman" w:hAnsi="Times New Roman" w:cs="Times New Roman"/>
              </w:rPr>
              <w:t>.</w:t>
            </w:r>
          </w:p>
        </w:tc>
        <w:tc>
          <w:tcPr>
            <w:tcW w:w="9466" w:type="dxa"/>
            <w:gridSpan w:val="8"/>
          </w:tcPr>
          <w:p w:rsidR="00BA6CE7" w:rsidRPr="005D4E93" w:rsidRDefault="00BA6CE7" w:rsidP="005D4E93">
            <w:pPr>
              <w:spacing w:after="0" w:line="240" w:lineRule="auto"/>
              <w:rPr>
                <w:rFonts w:ascii="Times New Roman" w:hAnsi="Times New Roman" w:cs="Times New Roman"/>
              </w:rPr>
            </w:pPr>
            <w:r w:rsidRPr="005D4E93">
              <w:rPr>
                <w:rFonts w:ascii="Times New Roman" w:hAnsi="Times New Roman" w:cs="Times New Roman"/>
              </w:rPr>
              <w:t>Описание объекта закупки:</w:t>
            </w:r>
          </w:p>
        </w:tc>
      </w:tr>
      <w:tr w:rsidR="00BA6CE7" w:rsidRPr="005D4E93" w:rsidTr="005D4E93">
        <w:trPr>
          <w:trHeight w:val="215"/>
        </w:trPr>
        <w:tc>
          <w:tcPr>
            <w:tcW w:w="741" w:type="dxa"/>
            <w:vMerge/>
          </w:tcPr>
          <w:p w:rsidR="00BA6CE7" w:rsidRPr="005D4E93" w:rsidRDefault="00BA6CE7" w:rsidP="005D4E93">
            <w:pPr>
              <w:spacing w:after="0" w:line="240" w:lineRule="auto"/>
              <w:rPr>
                <w:rFonts w:ascii="Times New Roman" w:hAnsi="Times New Roman" w:cs="Times New Roman"/>
              </w:rPr>
            </w:pPr>
          </w:p>
        </w:tc>
        <w:tc>
          <w:tcPr>
            <w:tcW w:w="9466" w:type="dxa"/>
            <w:gridSpan w:val="8"/>
          </w:tcPr>
          <w:p w:rsidR="00BA6CE7" w:rsidRPr="005D4E93" w:rsidRDefault="00BA6CE7" w:rsidP="005D4E93">
            <w:pPr>
              <w:spacing w:after="0" w:line="240" w:lineRule="auto"/>
              <w:jc w:val="both"/>
              <w:rPr>
                <w:rFonts w:ascii="Times New Roman" w:hAnsi="Times New Roman" w:cs="Times New Roman"/>
              </w:rPr>
            </w:pPr>
            <w:r w:rsidRPr="005D4E93">
              <w:rPr>
                <w:rFonts w:ascii="Times New Roman" w:hAnsi="Times New Roman" w:cs="Times New Roman"/>
                <w:iCs/>
              </w:rPr>
              <w:t>Функциональные, технические и качественные характеристик</w:t>
            </w:r>
            <w:r w:rsidR="006B2166" w:rsidRPr="005D4E93">
              <w:rPr>
                <w:rFonts w:ascii="Times New Roman" w:hAnsi="Times New Roman" w:cs="Times New Roman"/>
                <w:iCs/>
              </w:rPr>
              <w:t>и</w:t>
            </w:r>
            <w:r w:rsidRPr="005D4E93">
              <w:rPr>
                <w:rFonts w:ascii="Times New Roman" w:hAnsi="Times New Roman" w:cs="Times New Roman"/>
                <w:iCs/>
              </w:rPr>
              <w:t>, эксплуатационные характеристики объекта закупки (при необходимости), информация о количестве товара</w:t>
            </w:r>
            <w:r w:rsidR="00C7780A" w:rsidRPr="005D4E93">
              <w:rPr>
                <w:rFonts w:ascii="Times New Roman" w:hAnsi="Times New Roman" w:cs="Times New Roman"/>
                <w:iCs/>
              </w:rPr>
              <w:t xml:space="preserve"> (объеме работ, у</w:t>
            </w:r>
            <w:r w:rsidR="00765B0C" w:rsidRPr="005D4E93">
              <w:rPr>
                <w:rFonts w:ascii="Times New Roman" w:hAnsi="Times New Roman" w:cs="Times New Roman"/>
                <w:iCs/>
              </w:rPr>
              <w:t>с</w:t>
            </w:r>
            <w:r w:rsidR="00C7780A" w:rsidRPr="005D4E93">
              <w:rPr>
                <w:rFonts w:ascii="Times New Roman" w:hAnsi="Times New Roman" w:cs="Times New Roman"/>
                <w:iCs/>
              </w:rPr>
              <w:t>луг)</w:t>
            </w:r>
            <w:r w:rsidRPr="005D4E93">
              <w:rPr>
                <w:rFonts w:ascii="Times New Roman" w:hAnsi="Times New Roman" w:cs="Times New Roman"/>
                <w:iCs/>
              </w:rPr>
              <w:t xml:space="preserve"> и показатели, позволяющие определить соответствие закупаемого товара</w:t>
            </w:r>
            <w:r w:rsidR="00765B0C" w:rsidRPr="005D4E93">
              <w:rPr>
                <w:rFonts w:ascii="Times New Roman" w:hAnsi="Times New Roman" w:cs="Times New Roman"/>
                <w:iCs/>
              </w:rPr>
              <w:t xml:space="preserve"> (работ, услуг)</w:t>
            </w:r>
            <w:r w:rsidRPr="005D4E93">
              <w:rPr>
                <w:rFonts w:ascii="Times New Roman" w:hAnsi="Times New Roman" w:cs="Times New Roman"/>
                <w:iCs/>
              </w:rPr>
              <w:t xml:space="preserve"> установленным заказчиком требованиям, приведены в Разделе №</w:t>
            </w:r>
            <w:r w:rsidR="00C7780A" w:rsidRPr="005D4E93">
              <w:rPr>
                <w:rFonts w:ascii="Times New Roman" w:hAnsi="Times New Roman" w:cs="Times New Roman"/>
                <w:iCs/>
              </w:rPr>
              <w:t>1</w:t>
            </w:r>
            <w:r w:rsidRPr="005D4E93">
              <w:rPr>
                <w:rFonts w:ascii="Times New Roman" w:hAnsi="Times New Roman" w:cs="Times New Roman"/>
                <w:iCs/>
              </w:rPr>
              <w:t xml:space="preserve"> «</w:t>
            </w:r>
            <w:r w:rsidR="00A168BF" w:rsidRPr="005D4E93">
              <w:rPr>
                <w:rFonts w:ascii="Times New Roman" w:hAnsi="Times New Roman" w:cs="Times New Roman"/>
                <w:iCs/>
              </w:rPr>
              <w:t>Описание объекта закупки</w:t>
            </w:r>
            <w:r w:rsidRPr="005D4E93">
              <w:rPr>
                <w:rFonts w:ascii="Times New Roman" w:hAnsi="Times New Roman" w:cs="Times New Roman"/>
                <w:iCs/>
              </w:rPr>
              <w:t xml:space="preserve">» настоящей </w:t>
            </w:r>
            <w:r w:rsidR="00A168BF" w:rsidRPr="005D4E93">
              <w:rPr>
                <w:rFonts w:ascii="Times New Roman" w:hAnsi="Times New Roman" w:cs="Times New Roman"/>
                <w:iCs/>
              </w:rPr>
              <w:t>конкурсной документации</w:t>
            </w:r>
            <w:r w:rsidRPr="005D4E93">
              <w:rPr>
                <w:rFonts w:ascii="Times New Roman" w:hAnsi="Times New Roman" w:cs="Times New Roman"/>
                <w:iCs/>
              </w:rPr>
              <w:t>.</w:t>
            </w:r>
            <w:r w:rsidRPr="005D4E93">
              <w:rPr>
                <w:rFonts w:ascii="Times New Roman" w:hAnsi="Times New Roman" w:cs="Times New Roman"/>
              </w:rPr>
              <w:t xml:space="preserve"> </w:t>
            </w:r>
          </w:p>
        </w:tc>
      </w:tr>
      <w:tr w:rsidR="00BA6CE7" w:rsidRPr="005D4E93" w:rsidTr="005D4E93">
        <w:trPr>
          <w:trHeight w:val="215"/>
        </w:trPr>
        <w:tc>
          <w:tcPr>
            <w:tcW w:w="741" w:type="dxa"/>
          </w:tcPr>
          <w:p w:rsidR="00BA6CE7" w:rsidRPr="005D4E93" w:rsidRDefault="00672D2A" w:rsidP="005D4E93">
            <w:pPr>
              <w:spacing w:after="0" w:line="240" w:lineRule="auto"/>
              <w:rPr>
                <w:rFonts w:ascii="Times New Roman" w:hAnsi="Times New Roman" w:cs="Times New Roman"/>
              </w:rPr>
            </w:pPr>
            <w:r w:rsidRPr="005D4E93">
              <w:rPr>
                <w:rFonts w:ascii="Times New Roman" w:hAnsi="Times New Roman" w:cs="Times New Roman"/>
              </w:rPr>
              <w:t>5</w:t>
            </w:r>
            <w:r w:rsidR="00BA6CE7" w:rsidRPr="005D4E93">
              <w:rPr>
                <w:rFonts w:ascii="Times New Roman" w:hAnsi="Times New Roman" w:cs="Times New Roman"/>
              </w:rPr>
              <w:t>.</w:t>
            </w:r>
          </w:p>
        </w:tc>
        <w:tc>
          <w:tcPr>
            <w:tcW w:w="9466" w:type="dxa"/>
            <w:gridSpan w:val="8"/>
          </w:tcPr>
          <w:p w:rsidR="00BA6CE7" w:rsidRPr="005D4E93" w:rsidRDefault="00BA6CE7" w:rsidP="00CD27BE">
            <w:pPr>
              <w:spacing w:after="0" w:line="240" w:lineRule="auto"/>
              <w:rPr>
                <w:rFonts w:ascii="Times New Roman" w:hAnsi="Times New Roman" w:cs="Times New Roman"/>
                <w:iCs/>
              </w:rPr>
            </w:pPr>
            <w:r w:rsidRPr="005D4E93">
              <w:rPr>
                <w:rFonts w:ascii="Times New Roman" w:hAnsi="Times New Roman" w:cs="Times New Roman"/>
              </w:rPr>
              <w:t>Место, условия и сроки поставки товаров, выполнения работ, оказания услуг:</w:t>
            </w:r>
            <w:r w:rsidR="005875D9">
              <w:t xml:space="preserve"> </w:t>
            </w:r>
          </w:p>
        </w:tc>
      </w:tr>
      <w:tr w:rsidR="00BA6CE7" w:rsidRPr="005D4E93" w:rsidTr="005D4E93">
        <w:trPr>
          <w:trHeight w:val="274"/>
        </w:trPr>
        <w:tc>
          <w:tcPr>
            <w:tcW w:w="741" w:type="dxa"/>
          </w:tcPr>
          <w:p w:rsidR="00BA6CE7" w:rsidRPr="005D4E93" w:rsidRDefault="00BA6CE7" w:rsidP="005D4E93">
            <w:pPr>
              <w:spacing w:after="0" w:line="240" w:lineRule="auto"/>
              <w:rPr>
                <w:rFonts w:ascii="Times New Roman" w:hAnsi="Times New Roman" w:cs="Times New Roman"/>
              </w:rPr>
            </w:pPr>
          </w:p>
        </w:tc>
        <w:tc>
          <w:tcPr>
            <w:tcW w:w="9466" w:type="dxa"/>
            <w:gridSpan w:val="8"/>
          </w:tcPr>
          <w:p w:rsidR="00BA6CE7" w:rsidRPr="005D4E93" w:rsidRDefault="00C7780A" w:rsidP="005D4E93">
            <w:pPr>
              <w:spacing w:after="0" w:line="240" w:lineRule="auto"/>
              <w:jc w:val="both"/>
              <w:rPr>
                <w:rFonts w:ascii="Times New Roman" w:hAnsi="Times New Roman" w:cs="Times New Roman"/>
                <w:bCs/>
              </w:rPr>
            </w:pPr>
            <w:r w:rsidRPr="005D4E93">
              <w:rPr>
                <w:rFonts w:ascii="Times New Roman" w:hAnsi="Times New Roman" w:cs="Times New Roman"/>
                <w:bCs/>
              </w:rPr>
              <w:t xml:space="preserve">Требования к месту </w:t>
            </w:r>
            <w:r w:rsidR="00A168BF" w:rsidRPr="005D4E93">
              <w:rPr>
                <w:rFonts w:ascii="Times New Roman" w:hAnsi="Times New Roman" w:cs="Times New Roman"/>
                <w:bCs/>
              </w:rPr>
              <w:t>п</w:t>
            </w:r>
            <w:r w:rsidRPr="005D4E93">
              <w:rPr>
                <w:rFonts w:ascii="Times New Roman" w:hAnsi="Times New Roman" w:cs="Times New Roman"/>
                <w:bCs/>
              </w:rPr>
              <w:t>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граж</w:t>
            </w:r>
            <w:r w:rsidR="00A42266" w:rsidRPr="005D4E93">
              <w:rPr>
                <w:rFonts w:ascii="Times New Roman" w:hAnsi="Times New Roman" w:cs="Times New Roman"/>
                <w:bCs/>
              </w:rPr>
              <w:t xml:space="preserve">данско-правового договора» </w:t>
            </w:r>
            <w:r w:rsidRPr="005D4E93">
              <w:rPr>
                <w:rFonts w:ascii="Times New Roman" w:hAnsi="Times New Roman" w:cs="Times New Roman"/>
                <w:bCs/>
              </w:rPr>
              <w:t xml:space="preserve"> (далее – контракт) настоящей </w:t>
            </w:r>
            <w:r w:rsidR="00A168BF" w:rsidRPr="005D4E93">
              <w:rPr>
                <w:rFonts w:ascii="Times New Roman" w:hAnsi="Times New Roman" w:cs="Times New Roman"/>
                <w:bCs/>
              </w:rPr>
              <w:t>конкурсной документации</w:t>
            </w:r>
            <w:r w:rsidRPr="005D4E93">
              <w:rPr>
                <w:rFonts w:ascii="Times New Roman" w:hAnsi="Times New Roman" w:cs="Times New Roman"/>
                <w:bCs/>
              </w:rPr>
              <w:t>.</w:t>
            </w:r>
          </w:p>
        </w:tc>
      </w:tr>
      <w:tr w:rsidR="00BA6CE7" w:rsidRPr="005D4E93" w:rsidTr="005D4E93">
        <w:tc>
          <w:tcPr>
            <w:tcW w:w="741" w:type="dxa"/>
          </w:tcPr>
          <w:p w:rsidR="00BA6CE7" w:rsidRPr="005D4E93" w:rsidRDefault="00672D2A" w:rsidP="005D4E93">
            <w:pPr>
              <w:spacing w:after="0" w:line="240" w:lineRule="auto"/>
              <w:rPr>
                <w:rFonts w:ascii="Times New Roman" w:hAnsi="Times New Roman" w:cs="Times New Roman"/>
              </w:rPr>
            </w:pPr>
            <w:r w:rsidRPr="005D4E93">
              <w:rPr>
                <w:rFonts w:ascii="Times New Roman" w:hAnsi="Times New Roman" w:cs="Times New Roman"/>
              </w:rPr>
              <w:t>6</w:t>
            </w:r>
            <w:r w:rsidR="00BA6CE7" w:rsidRPr="005D4E93">
              <w:rPr>
                <w:rFonts w:ascii="Times New Roman" w:hAnsi="Times New Roman" w:cs="Times New Roman"/>
              </w:rPr>
              <w:t>.</w:t>
            </w:r>
          </w:p>
        </w:tc>
        <w:tc>
          <w:tcPr>
            <w:tcW w:w="2662" w:type="dxa"/>
            <w:gridSpan w:val="3"/>
          </w:tcPr>
          <w:p w:rsidR="00BA6CE7" w:rsidRPr="005D4E93" w:rsidRDefault="00BA6CE7" w:rsidP="005D4E93">
            <w:pPr>
              <w:spacing w:after="0" w:line="240" w:lineRule="auto"/>
              <w:rPr>
                <w:rFonts w:ascii="Times New Roman" w:hAnsi="Times New Roman" w:cs="Times New Roman"/>
              </w:rPr>
            </w:pPr>
            <w:r w:rsidRPr="005D4E93">
              <w:rPr>
                <w:rFonts w:ascii="Times New Roman" w:hAnsi="Times New Roman" w:cs="Times New Roman"/>
              </w:rPr>
              <w:t>Начальная (максимальная) цена контракта</w:t>
            </w:r>
          </w:p>
        </w:tc>
        <w:tc>
          <w:tcPr>
            <w:tcW w:w="6804" w:type="dxa"/>
            <w:gridSpan w:val="5"/>
          </w:tcPr>
          <w:p w:rsidR="00BA6CE7" w:rsidRPr="005D4E93" w:rsidRDefault="00BA6CE7" w:rsidP="005D4E93">
            <w:pPr>
              <w:spacing w:after="0" w:line="240" w:lineRule="auto"/>
              <w:rPr>
                <w:rFonts w:ascii="Times New Roman" w:hAnsi="Times New Roman" w:cs="Times New Roman"/>
              </w:rPr>
            </w:pPr>
          </w:p>
        </w:tc>
      </w:tr>
      <w:tr w:rsidR="00B91C20" w:rsidRPr="005D4E93" w:rsidTr="005D4E93">
        <w:tc>
          <w:tcPr>
            <w:tcW w:w="741" w:type="dxa"/>
          </w:tcPr>
          <w:p w:rsidR="00B91C20" w:rsidRPr="005D4E93" w:rsidRDefault="00672D2A" w:rsidP="005D4E93">
            <w:pPr>
              <w:spacing w:after="0" w:line="240" w:lineRule="auto"/>
              <w:rPr>
                <w:rFonts w:ascii="Times New Roman" w:hAnsi="Times New Roman" w:cs="Times New Roman"/>
              </w:rPr>
            </w:pPr>
            <w:r w:rsidRPr="005D4E93">
              <w:rPr>
                <w:rFonts w:ascii="Times New Roman" w:hAnsi="Times New Roman" w:cs="Times New Roman"/>
              </w:rPr>
              <w:t>6</w:t>
            </w:r>
            <w:r w:rsidR="00B91C20" w:rsidRPr="005D4E93">
              <w:rPr>
                <w:rFonts w:ascii="Times New Roman" w:hAnsi="Times New Roman" w:cs="Times New Roman"/>
              </w:rPr>
              <w:t>.1.</w:t>
            </w:r>
          </w:p>
        </w:tc>
        <w:tc>
          <w:tcPr>
            <w:tcW w:w="2662" w:type="dxa"/>
            <w:gridSpan w:val="3"/>
          </w:tcPr>
          <w:p w:rsidR="00B91C20" w:rsidRPr="005D4E93" w:rsidRDefault="00B91C20" w:rsidP="005D4E93">
            <w:pPr>
              <w:spacing w:after="0" w:line="240" w:lineRule="auto"/>
              <w:rPr>
                <w:rFonts w:ascii="Times New Roman" w:hAnsi="Times New Roman" w:cs="Times New Roman"/>
              </w:rPr>
            </w:pPr>
            <w:r w:rsidRPr="005D4E93">
              <w:rPr>
                <w:rFonts w:ascii="Times New Roman" w:hAnsi="Times New Roman" w:cs="Times New Roman"/>
              </w:rPr>
              <w:t>Источник финансирования</w:t>
            </w:r>
          </w:p>
        </w:tc>
        <w:tc>
          <w:tcPr>
            <w:tcW w:w="6804" w:type="dxa"/>
            <w:gridSpan w:val="5"/>
          </w:tcPr>
          <w:p w:rsidR="00765B0C" w:rsidRPr="005D4E93" w:rsidRDefault="00765B0C" w:rsidP="00E85598">
            <w:pPr>
              <w:spacing w:after="0" w:line="240" w:lineRule="auto"/>
              <w:rPr>
                <w:rFonts w:ascii="Times New Roman" w:hAnsi="Times New Roman" w:cs="Times New Roman"/>
              </w:rPr>
            </w:pPr>
          </w:p>
        </w:tc>
      </w:tr>
      <w:tr w:rsidR="00765B0C" w:rsidRPr="005D4E93" w:rsidTr="005D4E93">
        <w:tc>
          <w:tcPr>
            <w:tcW w:w="741" w:type="dxa"/>
          </w:tcPr>
          <w:p w:rsidR="00765B0C" w:rsidRPr="005D4E93" w:rsidRDefault="007C65B9" w:rsidP="005D4E93">
            <w:pPr>
              <w:spacing w:after="0" w:line="240" w:lineRule="auto"/>
              <w:rPr>
                <w:rFonts w:ascii="Times New Roman" w:hAnsi="Times New Roman" w:cs="Times New Roman"/>
              </w:rPr>
            </w:pPr>
            <w:r>
              <w:rPr>
                <w:rFonts w:ascii="Times New Roman" w:hAnsi="Times New Roman" w:cs="Times New Roman"/>
              </w:rPr>
              <w:t>6.2</w:t>
            </w:r>
            <w:r w:rsidR="00672D2A" w:rsidRPr="005D4E93">
              <w:rPr>
                <w:rFonts w:ascii="Times New Roman" w:hAnsi="Times New Roman" w:cs="Times New Roman"/>
              </w:rPr>
              <w:t>.</w:t>
            </w:r>
          </w:p>
        </w:tc>
        <w:tc>
          <w:tcPr>
            <w:tcW w:w="2662" w:type="dxa"/>
            <w:gridSpan w:val="3"/>
          </w:tcPr>
          <w:p w:rsidR="00765B0C" w:rsidRPr="005D4E93" w:rsidRDefault="00765B0C" w:rsidP="005D4E93">
            <w:pPr>
              <w:spacing w:after="0" w:line="240" w:lineRule="auto"/>
              <w:jc w:val="both"/>
              <w:rPr>
                <w:rFonts w:ascii="Times New Roman" w:hAnsi="Times New Roman" w:cs="Times New Roman"/>
              </w:rPr>
            </w:pPr>
            <w:r w:rsidRPr="005D4E93">
              <w:rPr>
                <w:rFonts w:ascii="Times New Roman" w:hAnsi="Times New Roman" w:cs="Times New Roman"/>
              </w:rPr>
              <w:t xml:space="preserve">Обоснование начальной </w:t>
            </w:r>
            <w:r w:rsidR="00070646" w:rsidRPr="005D4E93">
              <w:rPr>
                <w:rFonts w:ascii="Times New Roman" w:hAnsi="Times New Roman" w:cs="Times New Roman"/>
              </w:rPr>
              <w:t>(</w:t>
            </w:r>
            <w:r w:rsidRPr="005D4E93">
              <w:rPr>
                <w:rFonts w:ascii="Times New Roman" w:hAnsi="Times New Roman" w:cs="Times New Roman"/>
              </w:rPr>
              <w:t>максимальной</w:t>
            </w:r>
            <w:r w:rsidR="00070646" w:rsidRPr="005D4E93">
              <w:rPr>
                <w:rFonts w:ascii="Times New Roman" w:hAnsi="Times New Roman" w:cs="Times New Roman"/>
              </w:rPr>
              <w:t>)</w:t>
            </w:r>
            <w:r w:rsidRPr="005D4E93">
              <w:rPr>
                <w:rFonts w:ascii="Times New Roman" w:hAnsi="Times New Roman" w:cs="Times New Roman"/>
              </w:rPr>
              <w:t xml:space="preserve"> цены </w:t>
            </w:r>
            <w:r w:rsidR="007F52B5" w:rsidRPr="005D4E93">
              <w:rPr>
                <w:rFonts w:ascii="Times New Roman" w:hAnsi="Times New Roman" w:cs="Times New Roman"/>
              </w:rPr>
              <w:t>контракта</w:t>
            </w:r>
          </w:p>
        </w:tc>
        <w:tc>
          <w:tcPr>
            <w:tcW w:w="6804" w:type="dxa"/>
            <w:gridSpan w:val="5"/>
          </w:tcPr>
          <w:p w:rsidR="00765B0C" w:rsidRPr="005D4E93" w:rsidRDefault="00765B0C" w:rsidP="005D4E93">
            <w:pPr>
              <w:spacing w:after="0" w:line="240" w:lineRule="auto"/>
              <w:jc w:val="both"/>
              <w:rPr>
                <w:rFonts w:ascii="Times New Roman" w:hAnsi="Times New Roman" w:cs="Times New Roman"/>
              </w:rPr>
            </w:pPr>
            <w:r w:rsidRPr="005D4E93">
              <w:rPr>
                <w:rFonts w:ascii="Times New Roman" w:hAnsi="Times New Roman" w:cs="Times New Roman"/>
              </w:rPr>
              <w:t>1. Обоснование расчета начальной (максимальной) цены контра</w:t>
            </w:r>
            <w:r w:rsidR="00BC58C3" w:rsidRPr="005D4E93">
              <w:rPr>
                <w:rFonts w:ascii="Times New Roman" w:hAnsi="Times New Roman" w:cs="Times New Roman"/>
              </w:rPr>
              <w:t>кта в Приложении №1 к Разделу №</w:t>
            </w:r>
            <w:r w:rsidR="00932C09" w:rsidRPr="005D4E93">
              <w:rPr>
                <w:rFonts w:ascii="Times New Roman" w:hAnsi="Times New Roman" w:cs="Times New Roman"/>
              </w:rPr>
              <w:t>2</w:t>
            </w:r>
            <w:r w:rsidRPr="005D4E93">
              <w:rPr>
                <w:rFonts w:ascii="Times New Roman" w:hAnsi="Times New Roman" w:cs="Times New Roman"/>
              </w:rPr>
              <w:t xml:space="preserve"> «</w:t>
            </w:r>
            <w:r w:rsidR="00932C09" w:rsidRPr="005D4E93">
              <w:rPr>
                <w:rFonts w:ascii="Times New Roman" w:hAnsi="Times New Roman" w:cs="Times New Roman"/>
              </w:rPr>
              <w:t>Общие</w:t>
            </w:r>
            <w:r w:rsidR="001062C0" w:rsidRPr="005D4E93">
              <w:rPr>
                <w:rFonts w:ascii="Times New Roman" w:hAnsi="Times New Roman" w:cs="Times New Roman"/>
              </w:rPr>
              <w:t xml:space="preserve"> </w:t>
            </w:r>
            <w:r w:rsidR="00932C09" w:rsidRPr="005D4E93">
              <w:rPr>
                <w:rFonts w:ascii="Times New Roman" w:hAnsi="Times New Roman" w:cs="Times New Roman"/>
              </w:rPr>
              <w:t>сведения</w:t>
            </w:r>
            <w:r w:rsidRPr="005D4E93">
              <w:rPr>
                <w:rFonts w:ascii="Times New Roman" w:hAnsi="Times New Roman" w:cs="Times New Roman"/>
              </w:rPr>
              <w:t>».</w:t>
            </w:r>
          </w:p>
          <w:p w:rsidR="001A4F13" w:rsidRPr="005D4E93" w:rsidRDefault="00785516" w:rsidP="005D4E93">
            <w:pPr>
              <w:spacing w:after="0" w:line="240" w:lineRule="auto"/>
              <w:jc w:val="both"/>
              <w:rPr>
                <w:rFonts w:ascii="Times New Roman" w:hAnsi="Times New Roman" w:cs="Times New Roman"/>
              </w:rPr>
            </w:pPr>
            <w:r w:rsidRPr="005D4E93">
              <w:rPr>
                <w:rFonts w:ascii="Times New Roman" w:hAnsi="Times New Roman" w:cs="Times New Roman"/>
              </w:rPr>
              <w:t xml:space="preserve">2. </w:t>
            </w:r>
            <w:r w:rsidR="00A168BF" w:rsidRPr="005D4E93">
              <w:rPr>
                <w:rFonts w:ascii="Times New Roman" w:hAnsi="Times New Roman" w:cs="Times New Roman"/>
              </w:rPr>
              <w:t>М</w:t>
            </w:r>
            <w:r w:rsidR="00A9173F" w:rsidRPr="005D4E93">
              <w:rPr>
                <w:rFonts w:ascii="Times New Roman" w:hAnsi="Times New Roman" w:cs="Times New Roman"/>
              </w:rPr>
              <w:t>етод</w:t>
            </w:r>
            <w:r w:rsidR="00A033BA" w:rsidRPr="00CD27BE">
              <w:rPr>
                <w:rFonts w:ascii="Times New Roman" w:hAnsi="Times New Roman" w:cs="Times New Roman"/>
              </w:rPr>
              <w:t xml:space="preserve"> </w:t>
            </w:r>
            <w:r w:rsidR="00A033BA">
              <w:rPr>
                <w:rFonts w:ascii="Times New Roman" w:hAnsi="Times New Roman" w:cs="Times New Roman"/>
              </w:rPr>
              <w:t>сопоставимых рыночных цен</w:t>
            </w:r>
            <w:r w:rsidR="00CD27BE">
              <w:rPr>
                <w:rFonts w:ascii="Times New Roman" w:hAnsi="Times New Roman" w:cs="Times New Roman"/>
              </w:rPr>
              <w:t xml:space="preserve"> (анализ рынка)</w:t>
            </w:r>
            <w:r w:rsidR="00A9173F" w:rsidRPr="005D4E93">
              <w:rPr>
                <w:rFonts w:ascii="Times New Roman" w:hAnsi="Times New Roman" w:cs="Times New Roman"/>
              </w:rPr>
              <w:t>.</w:t>
            </w:r>
          </w:p>
        </w:tc>
      </w:tr>
      <w:tr w:rsidR="00BA6CE7" w:rsidRPr="005D4E93" w:rsidTr="005D4E93">
        <w:tc>
          <w:tcPr>
            <w:tcW w:w="741" w:type="dxa"/>
          </w:tcPr>
          <w:p w:rsidR="00BA6CE7" w:rsidRPr="005D4E93" w:rsidRDefault="007C65B9" w:rsidP="005D4E93">
            <w:pPr>
              <w:spacing w:after="0" w:line="240" w:lineRule="auto"/>
              <w:rPr>
                <w:rFonts w:ascii="Times New Roman" w:hAnsi="Times New Roman" w:cs="Times New Roman"/>
              </w:rPr>
            </w:pPr>
            <w:r>
              <w:rPr>
                <w:rFonts w:ascii="Times New Roman" w:hAnsi="Times New Roman" w:cs="Times New Roman"/>
              </w:rPr>
              <w:t>7</w:t>
            </w:r>
          </w:p>
        </w:tc>
        <w:tc>
          <w:tcPr>
            <w:tcW w:w="2662" w:type="dxa"/>
            <w:gridSpan w:val="3"/>
          </w:tcPr>
          <w:p w:rsidR="00BA6CE7" w:rsidRPr="005D4E93" w:rsidRDefault="00BA6CE7" w:rsidP="005D4E93">
            <w:pPr>
              <w:spacing w:after="0" w:line="240" w:lineRule="auto"/>
              <w:jc w:val="both"/>
              <w:rPr>
                <w:rFonts w:ascii="Times New Roman" w:hAnsi="Times New Roman" w:cs="Times New Roman"/>
              </w:rPr>
            </w:pPr>
            <w:r w:rsidRPr="005D4E93">
              <w:rPr>
                <w:rFonts w:ascii="Times New Roman" w:hAnsi="Times New Roman" w:cs="Times New Roman"/>
              </w:rPr>
              <w:t xml:space="preserve">Размер обеспечения заявки на участие в </w:t>
            </w:r>
            <w:r w:rsidR="0061073A" w:rsidRPr="005D4E93">
              <w:rPr>
                <w:rFonts w:ascii="Times New Roman" w:hAnsi="Times New Roman" w:cs="Times New Roman"/>
              </w:rPr>
              <w:t>конкурсе</w:t>
            </w:r>
            <w:r w:rsidRPr="005D4E93">
              <w:rPr>
                <w:rFonts w:ascii="Times New Roman" w:hAnsi="Times New Roman" w:cs="Times New Roman"/>
              </w:rPr>
              <w:t xml:space="preserve"> в соответствии с частями</w:t>
            </w:r>
            <w:r w:rsidR="002E1BB2" w:rsidRPr="005D4E93">
              <w:rPr>
                <w:rFonts w:ascii="Times New Roman" w:hAnsi="Times New Roman" w:cs="Times New Roman"/>
              </w:rPr>
              <w:t xml:space="preserve"> 1,</w:t>
            </w:r>
            <w:r w:rsidRPr="005D4E93">
              <w:rPr>
                <w:rFonts w:ascii="Times New Roman" w:hAnsi="Times New Roman" w:cs="Times New Roman"/>
              </w:rPr>
              <w:t xml:space="preserve"> </w:t>
            </w:r>
            <w:r w:rsidR="000A7F14" w:rsidRPr="005D4E93">
              <w:rPr>
                <w:rFonts w:ascii="Times New Roman" w:hAnsi="Times New Roman" w:cs="Times New Roman"/>
              </w:rPr>
              <w:t>16, 17</w:t>
            </w:r>
            <w:r w:rsidRPr="005D4E93">
              <w:rPr>
                <w:rFonts w:ascii="Times New Roman" w:hAnsi="Times New Roman" w:cs="Times New Roman"/>
              </w:rPr>
              <w:t xml:space="preserve"> статьи 44 Федерального закона</w:t>
            </w:r>
            <w:r w:rsidR="00605391" w:rsidRPr="005D4E93">
              <w:rPr>
                <w:rFonts w:ascii="Times New Roman" w:hAnsi="Times New Roman" w:cs="Times New Roman"/>
              </w:rPr>
              <w:t xml:space="preserve">, </w:t>
            </w:r>
            <w:r w:rsidR="00605391" w:rsidRPr="005D4E93">
              <w:rPr>
                <w:rFonts w:ascii="Times New Roman" w:hAnsi="Times New Roman" w:cs="Times New Roman"/>
              </w:rPr>
              <w:lastRenderedPageBreak/>
              <w:t>порядок внесения денежных сре</w:t>
            </w:r>
            <w:proofErr w:type="gramStart"/>
            <w:r w:rsidR="00605391" w:rsidRPr="005D4E93">
              <w:rPr>
                <w:rFonts w:ascii="Times New Roman" w:hAnsi="Times New Roman" w:cs="Times New Roman"/>
              </w:rPr>
              <w:t>дств в к</w:t>
            </w:r>
            <w:proofErr w:type="gramEnd"/>
            <w:r w:rsidR="00605391" w:rsidRPr="005D4E93">
              <w:rPr>
                <w:rFonts w:ascii="Times New Roman" w:hAnsi="Times New Roman" w:cs="Times New Roman"/>
              </w:rPr>
              <w:t>ачестве обеспечения заявки</w:t>
            </w:r>
          </w:p>
        </w:tc>
        <w:tc>
          <w:tcPr>
            <w:tcW w:w="6804" w:type="dxa"/>
            <w:gridSpan w:val="5"/>
          </w:tcPr>
          <w:p w:rsidR="0061073A" w:rsidRPr="005D4E93" w:rsidRDefault="00BA6CE7" w:rsidP="005D4E93">
            <w:pPr>
              <w:spacing w:after="0" w:line="240" w:lineRule="auto"/>
              <w:jc w:val="both"/>
              <w:rPr>
                <w:rFonts w:ascii="Times New Roman" w:hAnsi="Times New Roman" w:cs="Times New Roman"/>
                <w:b/>
                <w:i/>
                <w:kern w:val="1"/>
                <w:lang w:eastAsia="ar-SA"/>
              </w:rPr>
            </w:pPr>
            <w:r w:rsidRPr="005D4E93">
              <w:rPr>
                <w:rFonts w:ascii="Times New Roman" w:hAnsi="Times New Roman" w:cs="Times New Roman"/>
              </w:rPr>
              <w:lastRenderedPageBreak/>
              <w:t xml:space="preserve">Размер обеспечения заявки на участие в </w:t>
            </w:r>
            <w:r w:rsidR="0061073A" w:rsidRPr="005D4E93">
              <w:rPr>
                <w:rFonts w:ascii="Times New Roman" w:hAnsi="Times New Roman" w:cs="Times New Roman"/>
              </w:rPr>
              <w:t>конкурсе</w:t>
            </w:r>
            <w:r w:rsidRPr="005D4E93">
              <w:rPr>
                <w:rFonts w:ascii="Times New Roman" w:hAnsi="Times New Roman" w:cs="Times New Roman"/>
              </w:rPr>
              <w:t xml:space="preserve"> составляет</w:t>
            </w:r>
            <w:r w:rsidR="00F25174" w:rsidRPr="005D4E93">
              <w:rPr>
                <w:rFonts w:ascii="Times New Roman" w:hAnsi="Times New Roman" w:cs="Times New Roman"/>
              </w:rPr>
              <w:t xml:space="preserve"> </w:t>
            </w:r>
          </w:p>
          <w:p w:rsidR="0061073A" w:rsidRPr="005D4E93" w:rsidRDefault="001C3D26" w:rsidP="001C3D26">
            <w:pPr>
              <w:suppressAutoHyphens/>
              <w:spacing w:after="0" w:line="240" w:lineRule="auto"/>
              <w:jc w:val="both"/>
              <w:rPr>
                <w:rFonts w:ascii="Times New Roman" w:hAnsi="Times New Roman" w:cs="Times New Roman"/>
              </w:rPr>
            </w:pPr>
            <w:r>
              <w:rPr>
                <w:rFonts w:ascii="Times New Roman" w:hAnsi="Times New Roman" w:cs="Times New Roman"/>
                <w:b/>
                <w:i/>
                <w:kern w:val="1"/>
                <w:lang w:eastAsia="ar-SA"/>
              </w:rPr>
              <w:t xml:space="preserve"> </w:t>
            </w:r>
            <w:r w:rsidR="00AE2612">
              <w:rPr>
                <w:rFonts w:ascii="Times New Roman" w:hAnsi="Times New Roman" w:cs="Times New Roman"/>
                <w:b/>
                <w:i/>
                <w:kern w:val="1"/>
                <w:lang w:eastAsia="ar-SA"/>
              </w:rPr>
              <w:t>___</w:t>
            </w:r>
            <w:r w:rsidR="0061073A" w:rsidRPr="005D4E93">
              <w:rPr>
                <w:rFonts w:ascii="Times New Roman" w:hAnsi="Times New Roman" w:cs="Times New Roman"/>
                <w:b/>
                <w:i/>
                <w:kern w:val="1"/>
                <w:lang w:eastAsia="ar-SA"/>
              </w:rPr>
              <w:t xml:space="preserve"> % </w:t>
            </w:r>
            <w:r w:rsidR="0061073A" w:rsidRPr="005D4E93">
              <w:rPr>
                <w:rFonts w:ascii="Times New Roman" w:hAnsi="Times New Roman" w:cs="Times New Roman"/>
                <w:i/>
                <w:kern w:val="1"/>
                <w:lang w:eastAsia="ar-SA"/>
              </w:rPr>
              <w:t>начальной (максимальной) цены контракта,</w:t>
            </w:r>
            <w:r w:rsidR="0061073A" w:rsidRPr="005D4E93">
              <w:rPr>
                <w:rFonts w:ascii="Times New Roman" w:hAnsi="Times New Roman" w:cs="Times New Roman"/>
              </w:rPr>
              <w:t xml:space="preserve"> </w:t>
            </w:r>
          </w:p>
          <w:p w:rsidR="0061073A" w:rsidRPr="005D4E93" w:rsidRDefault="0061073A" w:rsidP="005D4E93">
            <w:pPr>
              <w:spacing w:after="0" w:line="240" w:lineRule="auto"/>
              <w:jc w:val="both"/>
              <w:rPr>
                <w:rFonts w:ascii="Times New Roman" w:hAnsi="Times New Roman" w:cs="Times New Roman"/>
              </w:rPr>
            </w:pPr>
            <w:r w:rsidRPr="005D4E93">
              <w:rPr>
                <w:rFonts w:ascii="Times New Roman" w:hAnsi="Times New Roman" w:cs="Times New Roman"/>
              </w:rPr>
              <w:t xml:space="preserve">Порядок внесения денежных средств </w:t>
            </w:r>
            <w:proofErr w:type="gramStart"/>
            <w:r w:rsidRPr="005D4E93">
              <w:rPr>
                <w:rFonts w:ascii="Times New Roman" w:hAnsi="Times New Roman" w:cs="Times New Roman"/>
              </w:rPr>
              <w:t xml:space="preserve">в качестве обеспечения заявок на участие в </w:t>
            </w:r>
            <w:r w:rsidR="006A25D8" w:rsidRPr="005D4E93">
              <w:rPr>
                <w:rFonts w:ascii="Times New Roman" w:hAnsi="Times New Roman" w:cs="Times New Roman"/>
              </w:rPr>
              <w:t>конкурсе</w:t>
            </w:r>
            <w:r w:rsidRPr="005D4E93">
              <w:rPr>
                <w:rFonts w:ascii="Times New Roman" w:hAnsi="Times New Roman" w:cs="Times New Roman"/>
              </w:rPr>
              <w:t xml:space="preserve"> в соответствии с положениями</w:t>
            </w:r>
            <w:proofErr w:type="gramEnd"/>
            <w:r w:rsidRPr="005D4E93">
              <w:rPr>
                <w:rFonts w:ascii="Times New Roman" w:hAnsi="Times New Roman" w:cs="Times New Roman"/>
              </w:rPr>
              <w:t xml:space="preserve"> статьи 44 Федерального закона.</w:t>
            </w:r>
          </w:p>
          <w:p w:rsidR="0061073A" w:rsidRPr="005D4E93" w:rsidRDefault="0061073A" w:rsidP="005D4E93">
            <w:pPr>
              <w:spacing w:after="0" w:line="240" w:lineRule="auto"/>
              <w:jc w:val="both"/>
              <w:rPr>
                <w:rFonts w:ascii="Times New Roman" w:hAnsi="Times New Roman" w:cs="Times New Roman"/>
              </w:rPr>
            </w:pPr>
          </w:p>
          <w:p w:rsidR="002E1BB2" w:rsidRPr="005D4E93" w:rsidRDefault="002E1BB2" w:rsidP="005D4E93">
            <w:pPr>
              <w:spacing w:after="0" w:line="240" w:lineRule="auto"/>
              <w:jc w:val="both"/>
              <w:rPr>
                <w:rFonts w:ascii="Times New Roman" w:hAnsi="Times New Roman" w:cs="Times New Roman"/>
              </w:rPr>
            </w:pPr>
            <w:r w:rsidRPr="005D4E93">
              <w:rPr>
                <w:rFonts w:ascii="Times New Roman" w:hAnsi="Times New Roman" w:cs="Times New Roman"/>
              </w:rPr>
              <w:t xml:space="preserve">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w:t>
            </w:r>
            <w:r w:rsidR="002D198C" w:rsidRPr="005D4E93">
              <w:rPr>
                <w:rFonts w:ascii="Times New Roman" w:hAnsi="Times New Roman" w:cs="Times New Roman"/>
              </w:rPr>
              <w:t xml:space="preserve">государственных, муниципальных учреждений, </w:t>
            </w:r>
            <w:r w:rsidRPr="005D4E93">
              <w:rPr>
                <w:rFonts w:ascii="Times New Roman" w:hAnsi="Times New Roman" w:cs="Times New Roman"/>
              </w:rPr>
              <w:t>которые не предоставляют обеспечение подаваемых ими заявок на участие в определении поставщиков (подрядчиков, исполнителей).</w:t>
            </w:r>
          </w:p>
        </w:tc>
      </w:tr>
      <w:tr w:rsidR="00BA6CE7" w:rsidRPr="005D4E93" w:rsidTr="005D4E93">
        <w:tc>
          <w:tcPr>
            <w:tcW w:w="741" w:type="dxa"/>
          </w:tcPr>
          <w:p w:rsidR="00BA6CE7" w:rsidRPr="005D4E93" w:rsidRDefault="007C65B9" w:rsidP="005D4E93">
            <w:pPr>
              <w:spacing w:after="0" w:line="240" w:lineRule="auto"/>
              <w:rPr>
                <w:rFonts w:ascii="Times New Roman" w:hAnsi="Times New Roman" w:cs="Times New Roman"/>
              </w:rPr>
            </w:pPr>
            <w:r>
              <w:rPr>
                <w:rFonts w:ascii="Times New Roman" w:hAnsi="Times New Roman" w:cs="Times New Roman"/>
              </w:rPr>
              <w:lastRenderedPageBreak/>
              <w:t>8</w:t>
            </w:r>
          </w:p>
        </w:tc>
        <w:tc>
          <w:tcPr>
            <w:tcW w:w="2662" w:type="dxa"/>
            <w:gridSpan w:val="3"/>
          </w:tcPr>
          <w:p w:rsidR="00BA6CE7" w:rsidRPr="005D4E93" w:rsidRDefault="00BA6CE7" w:rsidP="005D4E93">
            <w:pPr>
              <w:spacing w:after="0" w:line="240" w:lineRule="auto"/>
              <w:jc w:val="both"/>
              <w:rPr>
                <w:rFonts w:ascii="Times New Roman" w:hAnsi="Times New Roman" w:cs="Times New Roman"/>
              </w:rPr>
            </w:pPr>
            <w:r w:rsidRPr="005D4E93">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6804" w:type="dxa"/>
            <w:gridSpan w:val="5"/>
          </w:tcPr>
          <w:p w:rsidR="0061073A" w:rsidRPr="005D4E93" w:rsidRDefault="00BA6CE7" w:rsidP="005D4E93">
            <w:pPr>
              <w:suppressAutoHyphens/>
              <w:spacing w:after="0" w:line="240" w:lineRule="auto"/>
              <w:ind w:firstLine="567"/>
              <w:jc w:val="both"/>
              <w:rPr>
                <w:rFonts w:ascii="Times New Roman" w:hAnsi="Times New Roman" w:cs="Times New Roman"/>
                <w:b/>
                <w:i/>
                <w:kern w:val="1"/>
                <w:lang w:eastAsia="ar-SA"/>
              </w:rPr>
            </w:pPr>
            <w:r w:rsidRPr="005D4E93">
              <w:rPr>
                <w:rFonts w:ascii="Times New Roman" w:hAnsi="Times New Roman" w:cs="Times New Roman"/>
              </w:rPr>
              <w:t>1.</w:t>
            </w:r>
            <w:r w:rsidR="00B832AD" w:rsidRPr="005D4E93">
              <w:rPr>
                <w:rFonts w:ascii="Times New Roman" w:hAnsi="Times New Roman" w:cs="Times New Roman"/>
              </w:rPr>
              <w:t xml:space="preserve"> </w:t>
            </w:r>
            <w:r w:rsidRPr="005D4E93">
              <w:rPr>
                <w:rFonts w:ascii="Times New Roman" w:hAnsi="Times New Roman" w:cs="Times New Roman"/>
              </w:rPr>
              <w:t xml:space="preserve">Размер обеспечения исполнения контракта составляет </w:t>
            </w:r>
            <w:r w:rsidR="0061073A" w:rsidRPr="005D4E93">
              <w:rPr>
                <w:rFonts w:ascii="Times New Roman" w:hAnsi="Times New Roman" w:cs="Times New Roman"/>
              </w:rPr>
              <w:br/>
            </w:r>
            <w:r w:rsidR="00AE2612">
              <w:rPr>
                <w:rFonts w:ascii="Times New Roman" w:hAnsi="Times New Roman" w:cs="Times New Roman"/>
                <w:b/>
                <w:i/>
              </w:rPr>
              <w:t>___</w:t>
            </w:r>
            <w:r w:rsidR="001C3D26">
              <w:rPr>
                <w:rFonts w:ascii="Times New Roman" w:hAnsi="Times New Roman" w:cs="Times New Roman"/>
                <w:b/>
                <w:i/>
              </w:rPr>
              <w:t xml:space="preserve"> </w:t>
            </w:r>
            <w:r w:rsidR="0061073A" w:rsidRPr="005D4E93">
              <w:rPr>
                <w:rFonts w:ascii="Times New Roman" w:hAnsi="Times New Roman" w:cs="Times New Roman"/>
                <w:b/>
                <w:i/>
              </w:rPr>
              <w:t>%</w:t>
            </w:r>
            <w:r w:rsidR="0061073A" w:rsidRPr="005D4E93">
              <w:rPr>
                <w:rFonts w:ascii="Times New Roman" w:hAnsi="Times New Roman" w:cs="Times New Roman"/>
                <w:i/>
              </w:rPr>
              <w:t xml:space="preserve"> начально</w:t>
            </w:r>
            <w:r w:rsidR="00103905" w:rsidRPr="005D4E93">
              <w:rPr>
                <w:rFonts w:ascii="Times New Roman" w:hAnsi="Times New Roman" w:cs="Times New Roman"/>
                <w:i/>
              </w:rPr>
              <w:t>й (максимальной) цены контракта;</w:t>
            </w:r>
          </w:p>
          <w:p w:rsidR="00BA6CE7" w:rsidRPr="005D4E93" w:rsidRDefault="00BA6CE7" w:rsidP="005D4E93">
            <w:pPr>
              <w:spacing w:after="0" w:line="240" w:lineRule="auto"/>
              <w:ind w:firstLine="568"/>
              <w:jc w:val="both"/>
              <w:rPr>
                <w:rFonts w:ascii="Times New Roman" w:hAnsi="Times New Roman" w:cs="Times New Roman"/>
              </w:rPr>
            </w:pPr>
            <w:r w:rsidRPr="005D4E93">
              <w:rPr>
                <w:rFonts w:ascii="Times New Roman" w:hAnsi="Times New Roman" w:cs="Times New Roman"/>
              </w:rPr>
              <w:t xml:space="preserve">2. Срок предоставления – в соответствии со статьей </w:t>
            </w:r>
            <w:r w:rsidR="00B832AD" w:rsidRPr="005D4E93">
              <w:rPr>
                <w:rFonts w:ascii="Times New Roman" w:hAnsi="Times New Roman" w:cs="Times New Roman"/>
              </w:rPr>
              <w:t>83.2</w:t>
            </w:r>
            <w:r w:rsidRPr="005D4E93">
              <w:rPr>
                <w:rFonts w:ascii="Times New Roman" w:hAnsi="Times New Roman" w:cs="Times New Roman"/>
              </w:rPr>
              <w:t xml:space="preserve"> Федерального закона.</w:t>
            </w:r>
          </w:p>
          <w:p w:rsidR="00BA6CE7" w:rsidRPr="005D4E93" w:rsidRDefault="00BA6CE7" w:rsidP="005D4E93">
            <w:pPr>
              <w:spacing w:after="0" w:line="240" w:lineRule="auto"/>
              <w:ind w:firstLine="568"/>
              <w:jc w:val="both"/>
              <w:rPr>
                <w:rFonts w:ascii="Times New Roman" w:hAnsi="Times New Roman" w:cs="Times New Roman"/>
              </w:rPr>
            </w:pPr>
            <w:r w:rsidRPr="005D4E93">
              <w:rPr>
                <w:rFonts w:ascii="Times New Roman" w:hAnsi="Times New Roman" w:cs="Times New Roman"/>
              </w:rPr>
              <w:t>3. В случае</w:t>
            </w:r>
            <w:proofErr w:type="gramStart"/>
            <w:r w:rsidRPr="005D4E93">
              <w:rPr>
                <w:rFonts w:ascii="Times New Roman" w:hAnsi="Times New Roman" w:cs="Times New Roman"/>
              </w:rPr>
              <w:t>,</w:t>
            </w:r>
            <w:proofErr w:type="gramEnd"/>
            <w:r w:rsidRPr="005D4E93">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5D4E93" w:rsidRDefault="00BA6CE7" w:rsidP="005D4E93">
            <w:pPr>
              <w:spacing w:after="0" w:line="240" w:lineRule="auto"/>
              <w:ind w:firstLine="568"/>
              <w:jc w:val="both"/>
              <w:rPr>
                <w:rFonts w:ascii="Times New Roman" w:hAnsi="Times New Roman" w:cs="Times New Roman"/>
              </w:rPr>
            </w:pPr>
            <w:r w:rsidRPr="005D4E93">
              <w:rPr>
                <w:rFonts w:ascii="Times New Roman" w:hAnsi="Times New Roman" w:cs="Times New Roman"/>
              </w:rPr>
              <w:t xml:space="preserve">4. </w:t>
            </w:r>
            <w:proofErr w:type="gramStart"/>
            <w:r w:rsidRPr="005D4E93">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5D4E93">
              <w:rPr>
                <w:rFonts w:ascii="Times New Roman" w:hAnsi="Times New Roman" w:cs="Times New Roman"/>
              </w:rPr>
              <w:t xml:space="preserve"> законодательством Российской Федерации. </w:t>
            </w:r>
          </w:p>
          <w:p w:rsidR="00BA6CE7" w:rsidRPr="005D4E93" w:rsidRDefault="00D627C8" w:rsidP="005D4E93">
            <w:pPr>
              <w:tabs>
                <w:tab w:val="left" w:pos="601"/>
              </w:tabs>
              <w:spacing w:after="0" w:line="240" w:lineRule="auto"/>
              <w:ind w:firstLine="568"/>
              <w:jc w:val="both"/>
              <w:rPr>
                <w:rFonts w:ascii="Times New Roman" w:hAnsi="Times New Roman" w:cs="Times New Roman"/>
              </w:rPr>
            </w:pPr>
            <w:r w:rsidRPr="005D4E93">
              <w:rPr>
                <w:rFonts w:ascii="Times New Roman" w:hAnsi="Times New Roman" w:cs="Times New Roman"/>
              </w:rPr>
              <w:t xml:space="preserve">Срок действия банковской гарантии должен превышать срок действия контракта не менее чем на один месяц </w:t>
            </w:r>
            <w:r w:rsidR="00765B0C" w:rsidRPr="005D4E93">
              <w:rPr>
                <w:rFonts w:ascii="Times New Roman" w:hAnsi="Times New Roman" w:cs="Times New Roman"/>
              </w:rPr>
              <w:t xml:space="preserve">и </w:t>
            </w:r>
            <w:r w:rsidRPr="005D4E93">
              <w:rPr>
                <w:rFonts w:ascii="Times New Roman" w:hAnsi="Times New Roman" w:cs="Times New Roman"/>
              </w:rPr>
              <w:t>указывается в</w:t>
            </w:r>
            <w:r w:rsidR="00765B0C" w:rsidRPr="005D4E93">
              <w:rPr>
                <w:rFonts w:ascii="Times New Roman" w:hAnsi="Times New Roman" w:cs="Times New Roman"/>
              </w:rPr>
              <w:t xml:space="preserve"> Раздел</w:t>
            </w:r>
            <w:r w:rsidRPr="005D4E93">
              <w:rPr>
                <w:rFonts w:ascii="Times New Roman" w:hAnsi="Times New Roman" w:cs="Times New Roman"/>
              </w:rPr>
              <w:t>е</w:t>
            </w:r>
            <w:r w:rsidR="00765B0C" w:rsidRPr="005D4E93">
              <w:rPr>
                <w:rFonts w:ascii="Times New Roman" w:hAnsi="Times New Roman" w:cs="Times New Roman"/>
              </w:rPr>
              <w:t xml:space="preserve"> 3. </w:t>
            </w:r>
            <w:r w:rsidR="00161DF3" w:rsidRPr="005D4E93">
              <w:rPr>
                <w:rFonts w:ascii="Times New Roman" w:hAnsi="Times New Roman" w:cs="Times New Roman"/>
              </w:rPr>
              <w:t>конкурсной документации</w:t>
            </w:r>
            <w:r w:rsidR="002B0941" w:rsidRPr="005D4E93">
              <w:rPr>
                <w:rFonts w:ascii="Times New Roman" w:hAnsi="Times New Roman" w:cs="Times New Roman"/>
              </w:rPr>
              <w:t>.</w:t>
            </w:r>
            <w:r w:rsidR="00F77342" w:rsidRPr="005D4E93">
              <w:rPr>
                <w:rFonts w:ascii="Times New Roman" w:hAnsi="Times New Roman" w:cs="Times New Roman"/>
              </w:rPr>
              <w:t xml:space="preserve"> </w:t>
            </w:r>
          </w:p>
          <w:p w:rsidR="00BA6CE7" w:rsidRPr="005D4E93" w:rsidRDefault="00BA6CE7" w:rsidP="005D4E93">
            <w:pPr>
              <w:tabs>
                <w:tab w:val="left" w:pos="601"/>
              </w:tabs>
              <w:spacing w:after="0" w:line="240" w:lineRule="auto"/>
              <w:ind w:firstLine="568"/>
              <w:jc w:val="both"/>
              <w:rPr>
                <w:rFonts w:ascii="Times New Roman" w:hAnsi="Times New Roman" w:cs="Times New Roman"/>
              </w:rPr>
            </w:pPr>
            <w:r w:rsidRPr="005D4E93">
              <w:rPr>
                <w:rFonts w:ascii="Times New Roman" w:hAnsi="Times New Roman" w:cs="Times New Roman"/>
              </w:rPr>
              <w:t xml:space="preserve">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w:t>
            </w:r>
            <w:r w:rsidR="00161DF3" w:rsidRPr="005D4E93">
              <w:rPr>
                <w:rFonts w:ascii="Times New Roman" w:hAnsi="Times New Roman" w:cs="Times New Roman"/>
              </w:rPr>
              <w:t>конкурса</w:t>
            </w:r>
            <w:r w:rsidRPr="005D4E93">
              <w:rPr>
                <w:rFonts w:ascii="Times New Roman" w:hAnsi="Times New Roman" w:cs="Times New Roman"/>
              </w:rPr>
              <w:t>.</w:t>
            </w:r>
          </w:p>
          <w:p w:rsidR="00BA6CE7" w:rsidRPr="005D4E93" w:rsidRDefault="00BA6CE7" w:rsidP="005D4E93">
            <w:pPr>
              <w:tabs>
                <w:tab w:val="left" w:pos="601"/>
              </w:tabs>
              <w:spacing w:after="0" w:line="240" w:lineRule="auto"/>
              <w:ind w:firstLine="568"/>
              <w:jc w:val="both"/>
              <w:rPr>
                <w:rFonts w:ascii="Times New Roman" w:hAnsi="Times New Roman" w:cs="Times New Roman"/>
              </w:rPr>
            </w:pPr>
            <w:r w:rsidRPr="005D4E93">
              <w:rPr>
                <w:rFonts w:ascii="Times New Roman" w:hAnsi="Times New Roman" w:cs="Times New Roman"/>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5D4E93" w:rsidRDefault="00BA6CE7" w:rsidP="005D4E93">
            <w:pPr>
              <w:tabs>
                <w:tab w:val="left" w:pos="601"/>
              </w:tabs>
              <w:spacing w:after="0" w:line="240" w:lineRule="auto"/>
              <w:ind w:firstLine="568"/>
              <w:jc w:val="both"/>
              <w:rPr>
                <w:rFonts w:ascii="Times New Roman" w:hAnsi="Times New Roman" w:cs="Times New Roman"/>
              </w:rPr>
            </w:pPr>
            <w:r w:rsidRPr="005D4E93">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5D4E93" w:rsidRDefault="00BA6CE7" w:rsidP="005D4E93">
            <w:pPr>
              <w:spacing w:after="0" w:line="240" w:lineRule="auto"/>
              <w:ind w:firstLine="568"/>
              <w:jc w:val="both"/>
              <w:rPr>
                <w:rFonts w:ascii="Times New Roman" w:hAnsi="Times New Roman" w:cs="Times New Roman"/>
              </w:rPr>
            </w:pPr>
            <w:r w:rsidRPr="005D4E93">
              <w:rPr>
                <w:rFonts w:ascii="Times New Roman" w:hAnsi="Times New Roman" w:cs="Times New Roman"/>
              </w:rPr>
              <w:t>5. В случае</w:t>
            </w:r>
            <w:proofErr w:type="gramStart"/>
            <w:r w:rsidRPr="005D4E93">
              <w:rPr>
                <w:rFonts w:ascii="Times New Roman" w:hAnsi="Times New Roman" w:cs="Times New Roman"/>
              </w:rPr>
              <w:t>,</w:t>
            </w:r>
            <w:proofErr w:type="gramEnd"/>
            <w:r w:rsidRPr="005D4E93">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5D4E93">
              <w:rPr>
                <w:rFonts w:ascii="Times New Roman" w:hAnsi="Times New Roman" w:cs="Times New Roman"/>
              </w:rPr>
              <w:t>под</w:t>
            </w:r>
            <w:r w:rsidRPr="005D4E93">
              <w:rPr>
                <w:rFonts w:ascii="Times New Roman" w:hAnsi="Times New Roman" w:cs="Times New Roman"/>
              </w:rPr>
              <w:t xml:space="preserve">пункте 1 настоящего </w:t>
            </w:r>
            <w:r w:rsidR="00765B0C" w:rsidRPr="005D4E93">
              <w:rPr>
                <w:rFonts w:ascii="Times New Roman" w:hAnsi="Times New Roman" w:cs="Times New Roman"/>
              </w:rPr>
              <w:t>пункта</w:t>
            </w:r>
            <w:r w:rsidRPr="005D4E93">
              <w:rPr>
                <w:rFonts w:ascii="Times New Roman" w:hAnsi="Times New Roman" w:cs="Times New Roman"/>
              </w:rPr>
              <w:t xml:space="preserve"> </w:t>
            </w:r>
            <w:r w:rsidR="00161DF3" w:rsidRPr="005D4E93">
              <w:rPr>
                <w:rFonts w:ascii="Times New Roman" w:hAnsi="Times New Roman" w:cs="Times New Roman"/>
              </w:rPr>
              <w:t>конкурсной документации</w:t>
            </w:r>
            <w:r w:rsidRPr="005D4E93">
              <w:rPr>
                <w:rFonts w:ascii="Times New Roman" w:hAnsi="Times New Roman" w:cs="Times New Roman"/>
              </w:rPr>
              <w:t xml:space="preserve">, по следующим </w:t>
            </w:r>
            <w:r w:rsidRPr="005D4E93">
              <w:rPr>
                <w:rFonts w:ascii="Times New Roman" w:hAnsi="Times New Roman" w:cs="Times New Roman"/>
                <w:b/>
              </w:rPr>
              <w:t>реквизитам</w:t>
            </w:r>
            <w:r w:rsidRPr="005D4E93">
              <w:rPr>
                <w:rFonts w:ascii="Times New Roman" w:hAnsi="Times New Roman" w:cs="Times New Roman"/>
              </w:rPr>
              <w:t>:</w:t>
            </w:r>
          </w:p>
          <w:p w:rsidR="00893CA5" w:rsidRPr="005D4E93" w:rsidRDefault="00893CA5" w:rsidP="005D4E93">
            <w:pPr>
              <w:spacing w:after="0" w:line="240" w:lineRule="auto"/>
              <w:ind w:firstLine="568"/>
              <w:jc w:val="both"/>
              <w:rPr>
                <w:rFonts w:ascii="Times New Roman" w:hAnsi="Times New Roman" w:cs="Times New Roman"/>
              </w:rPr>
            </w:pPr>
          </w:p>
          <w:p w:rsidR="000B6781" w:rsidRDefault="000B6781" w:rsidP="00AE2612">
            <w:pPr>
              <w:spacing w:after="0" w:line="240" w:lineRule="auto"/>
              <w:ind w:firstLine="568"/>
              <w:jc w:val="both"/>
              <w:rPr>
                <w:rFonts w:ascii="Times New Roman" w:hAnsi="Times New Roman" w:cs="Times New Roman"/>
                <w:b/>
              </w:rPr>
            </w:pPr>
            <w:r w:rsidRPr="000B6781">
              <w:rPr>
                <w:rFonts w:ascii="Times New Roman" w:hAnsi="Times New Roman" w:cs="Times New Roman"/>
                <w:b/>
              </w:rPr>
              <w:t xml:space="preserve">Получатель: </w:t>
            </w:r>
            <w:r w:rsidR="00AE2612">
              <w:rPr>
                <w:rFonts w:ascii="Times New Roman" w:hAnsi="Times New Roman" w:cs="Times New Roman"/>
                <w:b/>
              </w:rPr>
              <w:t>__________</w:t>
            </w:r>
          </w:p>
          <w:p w:rsidR="00BA6CE7" w:rsidRPr="005D4E93" w:rsidRDefault="00BA6CE7" w:rsidP="000B6781">
            <w:pPr>
              <w:spacing w:after="0" w:line="240" w:lineRule="auto"/>
              <w:ind w:firstLine="568"/>
              <w:jc w:val="both"/>
              <w:rPr>
                <w:rFonts w:ascii="Times New Roman" w:hAnsi="Times New Roman" w:cs="Times New Roman"/>
              </w:rPr>
            </w:pPr>
            <w:r w:rsidRPr="005D4E93">
              <w:rPr>
                <w:rFonts w:ascii="Times New Roman" w:hAnsi="Times New Roman" w:cs="Times New Roman"/>
              </w:rPr>
              <w:t>Факт внесения денежных сре</w:t>
            </w:r>
            <w:proofErr w:type="gramStart"/>
            <w:r w:rsidRPr="005D4E93">
              <w:rPr>
                <w:rFonts w:ascii="Times New Roman" w:hAnsi="Times New Roman" w:cs="Times New Roman"/>
              </w:rPr>
              <w:t>дств в к</w:t>
            </w:r>
            <w:proofErr w:type="gramEnd"/>
            <w:r w:rsidRPr="005D4E93">
              <w:rPr>
                <w:rFonts w:ascii="Times New Roman" w:hAnsi="Times New Roman" w:cs="Times New Roman"/>
              </w:rPr>
              <w:t xml:space="preserve">ачестве обеспечения 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контракту в срок указанный в Разделе № 3 </w:t>
            </w:r>
            <w:r w:rsidR="006A25D8" w:rsidRPr="005D4E93">
              <w:rPr>
                <w:rFonts w:ascii="Times New Roman" w:hAnsi="Times New Roman" w:cs="Times New Roman"/>
              </w:rPr>
              <w:t>конкурсной документации</w:t>
            </w:r>
            <w:r w:rsidRPr="005D4E93">
              <w:rPr>
                <w:rFonts w:ascii="Times New Roman" w:hAnsi="Times New Roman" w:cs="Times New Roman"/>
              </w:rPr>
              <w:t xml:space="preserve">. </w:t>
            </w:r>
          </w:p>
          <w:p w:rsidR="00BA6CE7" w:rsidRPr="005D4E93" w:rsidRDefault="00BA6CE7" w:rsidP="005D4E93">
            <w:pPr>
              <w:spacing w:after="0" w:line="240" w:lineRule="auto"/>
              <w:ind w:firstLine="568"/>
              <w:jc w:val="both"/>
              <w:rPr>
                <w:rFonts w:ascii="Times New Roman" w:hAnsi="Times New Roman" w:cs="Times New Roman"/>
              </w:rPr>
            </w:pPr>
            <w:r w:rsidRPr="005D4E93">
              <w:rPr>
                <w:rFonts w:ascii="Times New Roman" w:hAnsi="Times New Roman" w:cs="Times New Roman"/>
              </w:rPr>
              <w:t xml:space="preserve">6. Контракт заключается после предоставления участником </w:t>
            </w:r>
            <w:r w:rsidR="006A25D8" w:rsidRPr="005D4E93">
              <w:rPr>
                <w:rFonts w:ascii="Times New Roman" w:hAnsi="Times New Roman" w:cs="Times New Roman"/>
              </w:rPr>
              <w:t>конкурса</w:t>
            </w:r>
            <w:r w:rsidRPr="005D4E93">
              <w:rPr>
                <w:rFonts w:ascii="Times New Roman" w:hAnsi="Times New Roman" w:cs="Times New Roman"/>
              </w:rPr>
              <w:t xml:space="preserve">,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w:t>
            </w:r>
            <w:r w:rsidRPr="005D4E93">
              <w:rPr>
                <w:rFonts w:ascii="Times New Roman" w:hAnsi="Times New Roman" w:cs="Times New Roman"/>
              </w:rPr>
              <w:lastRenderedPageBreak/>
              <w:t xml:space="preserve">установленном в </w:t>
            </w:r>
            <w:r w:rsidR="00765B0C" w:rsidRPr="005D4E93">
              <w:rPr>
                <w:rFonts w:ascii="Times New Roman" w:hAnsi="Times New Roman" w:cs="Times New Roman"/>
              </w:rPr>
              <w:t>подпункте 1 настоящего пункта</w:t>
            </w:r>
            <w:r w:rsidRPr="005D4E93">
              <w:rPr>
                <w:rFonts w:ascii="Times New Roman" w:hAnsi="Times New Roman" w:cs="Times New Roman"/>
              </w:rPr>
              <w:t xml:space="preserve"> </w:t>
            </w:r>
            <w:r w:rsidR="006A25D8" w:rsidRPr="005D4E93">
              <w:rPr>
                <w:rFonts w:ascii="Times New Roman" w:hAnsi="Times New Roman" w:cs="Times New Roman"/>
              </w:rPr>
              <w:t>конкурсной документации.</w:t>
            </w:r>
          </w:p>
          <w:p w:rsidR="00BA6CE7" w:rsidRPr="005D4E93" w:rsidRDefault="00BA6CE7" w:rsidP="005D4E93">
            <w:pPr>
              <w:spacing w:after="0" w:line="240" w:lineRule="auto"/>
              <w:ind w:firstLine="568"/>
              <w:jc w:val="both"/>
              <w:rPr>
                <w:rFonts w:ascii="Times New Roman" w:hAnsi="Times New Roman" w:cs="Times New Roman"/>
              </w:rPr>
            </w:pPr>
            <w:r w:rsidRPr="005D4E93">
              <w:rPr>
                <w:rFonts w:ascii="Times New Roman" w:hAnsi="Times New Roman" w:cs="Times New Roman"/>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5D4E93" w:rsidRDefault="00765B0C" w:rsidP="005D4E93">
            <w:pPr>
              <w:spacing w:after="0" w:line="240" w:lineRule="auto"/>
              <w:ind w:firstLine="568"/>
              <w:jc w:val="both"/>
              <w:rPr>
                <w:rFonts w:ascii="Times New Roman" w:hAnsi="Times New Roman" w:cs="Times New Roman"/>
              </w:rPr>
            </w:pPr>
            <w:r w:rsidRPr="005D4E93">
              <w:rPr>
                <w:rFonts w:ascii="Times New Roman" w:hAnsi="Times New Roman" w:cs="Times New Roman"/>
              </w:rPr>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5D4E93" w:rsidTr="005D4E93">
        <w:tc>
          <w:tcPr>
            <w:tcW w:w="741" w:type="dxa"/>
          </w:tcPr>
          <w:p w:rsidR="00BA6CE7" w:rsidRPr="005D4E93" w:rsidRDefault="007C65B9" w:rsidP="005D4E93">
            <w:pPr>
              <w:spacing w:after="0" w:line="240" w:lineRule="auto"/>
              <w:rPr>
                <w:rFonts w:ascii="Times New Roman" w:hAnsi="Times New Roman" w:cs="Times New Roman"/>
              </w:rPr>
            </w:pPr>
            <w:r>
              <w:rPr>
                <w:rFonts w:ascii="Times New Roman" w:hAnsi="Times New Roman" w:cs="Times New Roman"/>
              </w:rPr>
              <w:lastRenderedPageBreak/>
              <w:t>9</w:t>
            </w:r>
          </w:p>
        </w:tc>
        <w:tc>
          <w:tcPr>
            <w:tcW w:w="2662" w:type="dxa"/>
            <w:gridSpan w:val="3"/>
          </w:tcPr>
          <w:p w:rsidR="00BA6CE7" w:rsidRPr="005D4E93" w:rsidRDefault="00BA6CE7" w:rsidP="005D4E93">
            <w:pPr>
              <w:spacing w:after="0" w:line="240" w:lineRule="auto"/>
              <w:jc w:val="both"/>
              <w:rPr>
                <w:rFonts w:ascii="Times New Roman" w:hAnsi="Times New Roman" w:cs="Times New Roman"/>
              </w:rPr>
            </w:pPr>
            <w:r w:rsidRPr="005D4E93">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6804" w:type="dxa"/>
            <w:gridSpan w:val="5"/>
          </w:tcPr>
          <w:p w:rsidR="00BA6CE7" w:rsidRPr="005D4E93" w:rsidRDefault="00BA7880" w:rsidP="005D4E93">
            <w:pPr>
              <w:spacing w:after="0" w:line="240" w:lineRule="auto"/>
              <w:jc w:val="both"/>
              <w:rPr>
                <w:rFonts w:ascii="Times New Roman" w:hAnsi="Times New Roman" w:cs="Times New Roman"/>
              </w:rPr>
            </w:pPr>
            <w:sdt>
              <w:sdtPr>
                <w:rPr>
                  <w:rFonts w:ascii="Times New Roman" w:hAnsi="Times New Roman" w:cs="Times New Roman"/>
                  <w:lang w:val="en-US"/>
                </w:rPr>
                <w:alias w:val="Repeater"/>
                <w:tag w:val="Repeater"/>
                <w:id w:val="1323469310"/>
                <w:docPartList>
                  <w:docPartGallery w:val="AutoText"/>
                </w:docPartList>
              </w:sdtPr>
              <w:sdtEndPr/>
              <w:sdtContent>
                <w:r w:rsidR="00BA6CE7" w:rsidRPr="005D4E93">
                  <w:rPr>
                    <w:rFonts w:ascii="Times New Roman" w:hAnsi="Times New Roman" w:cs="Times New Roman"/>
                  </w:rPr>
                  <w:t>Российский рубль</w:t>
                </w:r>
              </w:sdtContent>
            </w:sdt>
          </w:p>
        </w:tc>
      </w:tr>
      <w:tr w:rsidR="00BA6CE7" w:rsidRPr="005D4E93" w:rsidTr="005D4E93">
        <w:tc>
          <w:tcPr>
            <w:tcW w:w="741" w:type="dxa"/>
          </w:tcPr>
          <w:p w:rsidR="00BA6CE7" w:rsidRPr="005D4E93" w:rsidRDefault="007C65B9" w:rsidP="005D4E93">
            <w:pPr>
              <w:spacing w:after="0" w:line="240" w:lineRule="auto"/>
              <w:rPr>
                <w:rFonts w:ascii="Times New Roman" w:hAnsi="Times New Roman" w:cs="Times New Roman"/>
              </w:rPr>
            </w:pPr>
            <w:r>
              <w:rPr>
                <w:rFonts w:ascii="Times New Roman" w:hAnsi="Times New Roman" w:cs="Times New Roman"/>
              </w:rPr>
              <w:t>10</w:t>
            </w:r>
          </w:p>
        </w:tc>
        <w:tc>
          <w:tcPr>
            <w:tcW w:w="2662" w:type="dxa"/>
            <w:gridSpan w:val="3"/>
          </w:tcPr>
          <w:p w:rsidR="00BA6CE7" w:rsidRPr="005D4E93" w:rsidRDefault="00BA6CE7" w:rsidP="005D4E93">
            <w:pPr>
              <w:spacing w:after="0" w:line="240" w:lineRule="auto"/>
              <w:jc w:val="both"/>
              <w:rPr>
                <w:rFonts w:ascii="Times New Roman" w:hAnsi="Times New Roman" w:cs="Times New Roman"/>
              </w:rPr>
            </w:pPr>
            <w:r w:rsidRPr="005D4E93">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04" w:type="dxa"/>
            <w:gridSpan w:val="5"/>
          </w:tcPr>
          <w:p w:rsidR="00BA6CE7" w:rsidRPr="005D4E93" w:rsidRDefault="00BA6CE7" w:rsidP="005D4E93">
            <w:pPr>
              <w:spacing w:after="0" w:line="240" w:lineRule="auto"/>
              <w:jc w:val="both"/>
              <w:rPr>
                <w:rFonts w:ascii="Times New Roman" w:hAnsi="Times New Roman" w:cs="Times New Roman"/>
              </w:rPr>
            </w:pPr>
            <w:r w:rsidRPr="005D4E93">
              <w:rPr>
                <w:rFonts w:ascii="Times New Roman" w:hAnsi="Times New Roman" w:cs="Times New Roman"/>
                <w:bCs/>
              </w:rPr>
              <w:t>НЕ ПРИМЕНЯЕТСЯ</w:t>
            </w:r>
          </w:p>
        </w:tc>
      </w:tr>
      <w:tr w:rsidR="00BA6CE7" w:rsidRPr="005D4E93" w:rsidTr="005D4E93">
        <w:trPr>
          <w:trHeight w:val="462"/>
        </w:trPr>
        <w:tc>
          <w:tcPr>
            <w:tcW w:w="741" w:type="dxa"/>
            <w:tcBorders>
              <w:bottom w:val="single" w:sz="4" w:space="0" w:color="auto"/>
            </w:tcBorders>
          </w:tcPr>
          <w:p w:rsidR="00BA6CE7" w:rsidRPr="005D4E93" w:rsidRDefault="007C65B9" w:rsidP="005D4E93">
            <w:pPr>
              <w:spacing w:after="0" w:line="240" w:lineRule="auto"/>
              <w:rPr>
                <w:rFonts w:ascii="Times New Roman" w:hAnsi="Times New Roman" w:cs="Times New Roman"/>
              </w:rPr>
            </w:pPr>
            <w:r>
              <w:rPr>
                <w:rFonts w:ascii="Times New Roman" w:hAnsi="Times New Roman" w:cs="Times New Roman"/>
              </w:rPr>
              <w:t>11</w:t>
            </w:r>
          </w:p>
        </w:tc>
        <w:tc>
          <w:tcPr>
            <w:tcW w:w="2662" w:type="dxa"/>
            <w:gridSpan w:val="3"/>
            <w:tcBorders>
              <w:bottom w:val="single" w:sz="4" w:space="0" w:color="auto"/>
            </w:tcBorders>
          </w:tcPr>
          <w:p w:rsidR="00BA6CE7" w:rsidRPr="005D4E93" w:rsidRDefault="00BA6CE7" w:rsidP="005D4E93">
            <w:pPr>
              <w:spacing w:after="0" w:line="240" w:lineRule="auto"/>
              <w:jc w:val="both"/>
              <w:rPr>
                <w:rFonts w:ascii="Times New Roman" w:hAnsi="Times New Roman" w:cs="Times New Roman"/>
              </w:rPr>
            </w:pPr>
            <w:r w:rsidRPr="005D4E93">
              <w:rPr>
                <w:rFonts w:ascii="Times New Roman" w:hAnsi="Times New Roman" w:cs="Times New Roman"/>
              </w:rPr>
              <w:t xml:space="preserve">Возможность </w:t>
            </w:r>
            <w:r w:rsidR="00AF3C7F" w:rsidRPr="005D4E93">
              <w:rPr>
                <w:rFonts w:ascii="Times New Roman" w:hAnsi="Times New Roman" w:cs="Times New Roman"/>
              </w:rPr>
              <w:t>заказчика изменить условия контракта</w:t>
            </w:r>
            <w:r w:rsidRPr="005D4E93">
              <w:rPr>
                <w:rFonts w:ascii="Times New Roman" w:hAnsi="Times New Roman" w:cs="Times New Roman"/>
              </w:rPr>
              <w:t xml:space="preserve"> </w:t>
            </w:r>
          </w:p>
        </w:tc>
        <w:tc>
          <w:tcPr>
            <w:tcW w:w="6804" w:type="dxa"/>
            <w:gridSpan w:val="5"/>
            <w:tcBorders>
              <w:bottom w:val="single" w:sz="4" w:space="0" w:color="auto"/>
            </w:tcBorders>
          </w:tcPr>
          <w:p w:rsidR="00BA6CE7" w:rsidRPr="005D4E93" w:rsidRDefault="00C51BE8" w:rsidP="005D4E93">
            <w:pPr>
              <w:spacing w:after="0" w:line="240" w:lineRule="auto"/>
              <w:jc w:val="both"/>
              <w:rPr>
                <w:rFonts w:ascii="Times New Roman" w:hAnsi="Times New Roman" w:cs="Times New Roman"/>
              </w:rPr>
            </w:pPr>
            <w:r w:rsidRPr="005D4E93">
              <w:rPr>
                <w:rFonts w:ascii="Times New Roman" w:hAnsi="Times New Roman" w:cs="Times New Roman"/>
              </w:rPr>
              <w:t>ПРЕДУСМОТРЕНО</w:t>
            </w:r>
            <w:r w:rsidR="00BA6CE7" w:rsidRPr="005D4E93">
              <w:rPr>
                <w:rFonts w:ascii="Times New Roman" w:hAnsi="Times New Roman" w:cs="Times New Roman"/>
              </w:rPr>
              <w:t>:</w:t>
            </w:r>
          </w:p>
          <w:p w:rsidR="00BA6CE7" w:rsidRPr="005D4E93" w:rsidRDefault="00BA6CE7" w:rsidP="005D4E93">
            <w:pPr>
              <w:spacing w:after="0" w:line="240" w:lineRule="auto"/>
              <w:ind w:firstLine="568"/>
              <w:jc w:val="both"/>
              <w:rPr>
                <w:rFonts w:ascii="Times New Roman" w:hAnsi="Times New Roman" w:cs="Times New Roman"/>
                <w:bCs/>
              </w:rPr>
            </w:pPr>
            <w:r w:rsidRPr="005D4E93">
              <w:rPr>
                <w:rFonts w:ascii="Times New Roman" w:hAnsi="Times New Roman" w:cs="Times New Roman"/>
                <w:bCs/>
              </w:rPr>
              <w:t>Изменение существенных условий контракта допускается по соглашению сторон в случаях:</w:t>
            </w:r>
          </w:p>
          <w:p w:rsidR="00BA6CE7" w:rsidRPr="005D4E93" w:rsidRDefault="00BA6CE7" w:rsidP="005D4E93">
            <w:pPr>
              <w:spacing w:after="0" w:line="240" w:lineRule="auto"/>
              <w:jc w:val="both"/>
              <w:rPr>
                <w:rFonts w:ascii="Times New Roman" w:hAnsi="Times New Roman" w:cs="Times New Roman"/>
                <w:bCs/>
              </w:rPr>
            </w:pPr>
            <w:r w:rsidRPr="005D4E93">
              <w:rPr>
                <w:rFonts w:ascii="Times New Roman" w:hAnsi="Times New Roman" w:cs="Times New Roman"/>
                <w:bCs/>
              </w:rPr>
              <w:t xml:space="preserve"> - при снижении цены контракта без изменения предусмотренных контрактом количества товара,</w:t>
            </w:r>
            <w:r w:rsidR="00370C03" w:rsidRPr="005D4E93">
              <w:rPr>
                <w:rFonts w:ascii="Times New Roman" w:hAnsi="Times New Roman" w:cs="Times New Roman"/>
                <w:bCs/>
              </w:rPr>
              <w:t xml:space="preserve"> объема работы или услуги,</w:t>
            </w:r>
            <w:r w:rsidRPr="005D4E93">
              <w:rPr>
                <w:rFonts w:ascii="Times New Roman" w:hAnsi="Times New Roman" w:cs="Times New Roman"/>
                <w:bCs/>
              </w:rPr>
              <w:t xml:space="preserve"> качества поставляемого товара</w:t>
            </w:r>
            <w:r w:rsidR="00370C03" w:rsidRPr="005D4E93">
              <w:rPr>
                <w:rFonts w:ascii="Times New Roman" w:hAnsi="Times New Roman" w:cs="Times New Roman"/>
                <w:bCs/>
              </w:rPr>
              <w:t>, выполняемой работы, оказываемой услуги</w:t>
            </w:r>
            <w:r w:rsidRPr="005D4E93">
              <w:rPr>
                <w:rFonts w:ascii="Times New Roman" w:hAnsi="Times New Roman" w:cs="Times New Roman"/>
                <w:bCs/>
              </w:rPr>
              <w:t xml:space="preserve"> и иных условий контракта;</w:t>
            </w:r>
          </w:p>
          <w:p w:rsidR="00A2513B" w:rsidRPr="005D4E93" w:rsidRDefault="00BA6CE7" w:rsidP="005D4E93">
            <w:pPr>
              <w:spacing w:after="0" w:line="240" w:lineRule="auto"/>
              <w:jc w:val="both"/>
              <w:rPr>
                <w:rFonts w:ascii="Times New Roman" w:hAnsi="Times New Roman" w:cs="Times New Roman"/>
                <w:bCs/>
              </w:rPr>
            </w:pPr>
            <w:r w:rsidRPr="005D4E93">
              <w:rPr>
                <w:rFonts w:ascii="Times New Roman" w:hAnsi="Times New Roman" w:cs="Times New Roman"/>
                <w:bCs/>
              </w:rPr>
              <w:t>- если по предложению заказчика увеличиваются предусмотренные контрактом количество товара</w:t>
            </w:r>
            <w:r w:rsidR="00370C03" w:rsidRPr="005D4E93">
              <w:rPr>
                <w:rFonts w:ascii="Times New Roman" w:hAnsi="Times New Roman" w:cs="Times New Roman"/>
                <w:bCs/>
              </w:rPr>
              <w:t xml:space="preserve">, объем работы или услуги </w:t>
            </w:r>
            <w:r w:rsidRPr="005D4E93">
              <w:rPr>
                <w:rFonts w:ascii="Times New Roman" w:hAnsi="Times New Roman" w:cs="Times New Roman"/>
                <w:bCs/>
              </w:rPr>
              <w:t xml:space="preserve"> не более чем на десять процентов или уменьшаются предусмотренные контрактом количество поставляемого товара</w:t>
            </w:r>
            <w:r w:rsidR="00370C03" w:rsidRPr="005D4E93">
              <w:rPr>
                <w:rFonts w:ascii="Times New Roman" w:hAnsi="Times New Roman" w:cs="Times New Roman"/>
                <w:bCs/>
              </w:rPr>
              <w:t>, объем выполняемой работы или оказываемой услуги</w:t>
            </w:r>
            <w:r w:rsidRPr="005D4E93">
              <w:rPr>
                <w:rFonts w:ascii="Times New Roman" w:hAnsi="Times New Roman" w:cs="Times New Roman"/>
                <w:bCs/>
              </w:rPr>
              <w:t xml:space="preserve"> не более чем на десять процентов. При этом по соглашению сторон допускается изменение с учетом </w:t>
            </w:r>
            <w:proofErr w:type="gramStart"/>
            <w:r w:rsidRPr="005D4E93">
              <w:rPr>
                <w:rFonts w:ascii="Times New Roman" w:hAnsi="Times New Roman" w:cs="Times New Roman"/>
                <w:bCs/>
              </w:rPr>
              <w:t>положений бюджетного законодательства Российской Федерации цены контракта</w:t>
            </w:r>
            <w:proofErr w:type="gramEnd"/>
            <w:r w:rsidRPr="005D4E93">
              <w:rPr>
                <w:rFonts w:ascii="Times New Roman" w:hAnsi="Times New Roman" w:cs="Times New Roman"/>
                <w:bCs/>
              </w:rPr>
              <w:t xml:space="preserve"> пропорционально дополнительному количеству товара</w:t>
            </w:r>
            <w:r w:rsidR="00370C03" w:rsidRPr="005D4E93">
              <w:rPr>
                <w:rFonts w:ascii="Times New Roman" w:hAnsi="Times New Roman" w:cs="Times New Roman"/>
                <w:bCs/>
              </w:rPr>
              <w:t>, дополнительному объему работы или услуги</w:t>
            </w:r>
            <w:r w:rsidRPr="005D4E93">
              <w:rPr>
                <w:rFonts w:ascii="Times New Roman" w:hAnsi="Times New Roman" w:cs="Times New Roman"/>
                <w:bCs/>
              </w:rPr>
              <w:t xml:space="preserve"> исходя из установленной в контракте цены единицы товара,</w:t>
            </w:r>
            <w:r w:rsidR="00370C03" w:rsidRPr="005D4E93">
              <w:rPr>
                <w:rFonts w:ascii="Times New Roman" w:hAnsi="Times New Roman" w:cs="Times New Roman"/>
                <w:bCs/>
              </w:rPr>
              <w:t xml:space="preserve"> работы или услуги,</w:t>
            </w:r>
            <w:r w:rsidRPr="005D4E93">
              <w:rPr>
                <w:rFonts w:ascii="Times New Roman" w:hAnsi="Times New Roman" w:cs="Times New Roman"/>
                <w:bCs/>
              </w:rPr>
              <w:t xml:space="preserve"> но не более чем на десять процентов цены контракта. При уменьшении </w:t>
            </w:r>
            <w:proofErr w:type="gramStart"/>
            <w:r w:rsidRPr="005D4E93">
              <w:rPr>
                <w:rFonts w:ascii="Times New Roman" w:hAnsi="Times New Roman" w:cs="Times New Roman"/>
                <w:bCs/>
              </w:rPr>
              <w:t>предусмотренных</w:t>
            </w:r>
            <w:proofErr w:type="gramEnd"/>
            <w:r w:rsidRPr="005D4E93">
              <w:rPr>
                <w:rFonts w:ascii="Times New Roman" w:hAnsi="Times New Roman" w:cs="Times New Roman"/>
                <w:bCs/>
              </w:rPr>
              <w:t xml:space="preserve"> контрактом количества товара</w:t>
            </w:r>
            <w:r w:rsidR="00370C03" w:rsidRPr="005D4E93">
              <w:rPr>
                <w:rFonts w:ascii="Times New Roman" w:hAnsi="Times New Roman" w:cs="Times New Roman"/>
                <w:bCs/>
              </w:rPr>
              <w:t>, объема работы или услуги</w:t>
            </w:r>
            <w:r w:rsidRPr="005D4E93">
              <w:rPr>
                <w:rFonts w:ascii="Times New Roman" w:hAnsi="Times New Roman" w:cs="Times New Roman"/>
                <w:bCs/>
              </w:rPr>
              <w:t xml:space="preserve"> стороны контракта обязаны уменьшить цену контракта исходя из цены единицы товара</w:t>
            </w:r>
            <w:r w:rsidR="00370C03" w:rsidRPr="005D4E93">
              <w:rPr>
                <w:rFonts w:ascii="Times New Roman" w:hAnsi="Times New Roman" w:cs="Times New Roman"/>
                <w:bCs/>
              </w:rPr>
              <w:t>, работы или услуги</w:t>
            </w:r>
            <w:r w:rsidRPr="005D4E93">
              <w:rPr>
                <w:rFonts w:ascii="Times New Roman" w:hAnsi="Times New Roman" w:cs="Times New Roman"/>
                <w:bCs/>
              </w:rPr>
              <w:t>.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tc>
      </w:tr>
      <w:tr w:rsidR="007C65B9" w:rsidRPr="005D4E93" w:rsidTr="005D4E93">
        <w:trPr>
          <w:trHeight w:val="462"/>
        </w:trPr>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tcPr>
          <w:p w:rsidR="007C65B9" w:rsidRPr="005D4E93" w:rsidRDefault="007C65B9" w:rsidP="005D4E93">
            <w:pPr>
              <w:spacing w:after="0" w:line="240" w:lineRule="auto"/>
              <w:rPr>
                <w:rFonts w:ascii="Times New Roman" w:hAnsi="Times New Roman" w:cs="Times New Roman"/>
              </w:rPr>
            </w:pPr>
            <w:r>
              <w:rPr>
                <w:rFonts w:ascii="Times New Roman" w:hAnsi="Times New Roman" w:cs="Times New Roman"/>
              </w:rPr>
              <w:t>12</w:t>
            </w:r>
          </w:p>
        </w:tc>
        <w:tc>
          <w:tcPr>
            <w:tcW w:w="26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C65B9" w:rsidRPr="005D4E93" w:rsidRDefault="007C65B9" w:rsidP="005D4E93">
            <w:pPr>
              <w:spacing w:after="0" w:line="240" w:lineRule="auto"/>
              <w:jc w:val="both"/>
              <w:rPr>
                <w:rFonts w:ascii="Times New Roman" w:hAnsi="Times New Roman" w:cs="Times New Roman"/>
              </w:rPr>
            </w:pPr>
            <w:r w:rsidRPr="005D4E93">
              <w:rPr>
                <w:rFonts w:ascii="Times New Roman" w:hAnsi="Times New Roman" w:cs="Times New Roman"/>
              </w:rPr>
              <w:t xml:space="preserve">Возможность заказчика принять решение </w:t>
            </w:r>
            <w:r w:rsidRPr="005D4E93">
              <w:rPr>
                <w:rFonts w:ascii="Times New Roman" w:hAnsi="Times New Roman" w:cs="Times New Roman"/>
              </w:rPr>
              <w:br/>
              <w:t xml:space="preserve">об одностороннем отказе от исполнения контракта </w:t>
            </w:r>
            <w:r w:rsidRPr="005D4E93">
              <w:rPr>
                <w:rFonts w:ascii="Times New Roman" w:hAnsi="Times New Roman" w:cs="Times New Roman"/>
              </w:rPr>
              <w:lastRenderedPageBreak/>
              <w:t xml:space="preserve">в соответствии с положениями частей </w:t>
            </w:r>
            <w:r w:rsidRPr="005D4E93">
              <w:rPr>
                <w:rFonts w:ascii="Times New Roman" w:hAnsi="Times New Roman" w:cs="Times New Roman"/>
              </w:rPr>
              <w:br/>
              <w:t>8-25 статьи 95 Закона №44-ФЗ:</w:t>
            </w:r>
          </w:p>
        </w:tc>
        <w:tc>
          <w:tcPr>
            <w:tcW w:w="680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C65B9" w:rsidRPr="005D4E93" w:rsidRDefault="001C3D26" w:rsidP="007C65B9">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7C65B9">
              <w:rPr>
                <w:rFonts w:ascii="Times New Roman" w:hAnsi="Times New Roman" w:cs="Times New Roman"/>
              </w:rPr>
              <w:t>ПРИМЕНЯЕТСЯ</w:t>
            </w:r>
          </w:p>
        </w:tc>
      </w:tr>
      <w:tr w:rsidR="007C65B9" w:rsidRPr="005D4E93" w:rsidTr="005D4E93">
        <w:trPr>
          <w:trHeight w:val="462"/>
        </w:trPr>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tcPr>
          <w:p w:rsidR="007C65B9" w:rsidRPr="005D4E93" w:rsidRDefault="007C65B9" w:rsidP="005D4E93">
            <w:pPr>
              <w:spacing w:after="0" w:line="240" w:lineRule="auto"/>
              <w:rPr>
                <w:rFonts w:ascii="Times New Roman" w:hAnsi="Times New Roman" w:cs="Times New Roman"/>
              </w:rPr>
            </w:pPr>
            <w:r>
              <w:rPr>
                <w:rFonts w:ascii="Times New Roman" w:hAnsi="Times New Roman" w:cs="Times New Roman"/>
              </w:rPr>
              <w:lastRenderedPageBreak/>
              <w:t>13</w:t>
            </w:r>
          </w:p>
        </w:tc>
        <w:tc>
          <w:tcPr>
            <w:tcW w:w="26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C65B9" w:rsidRPr="005D4E93" w:rsidRDefault="007C65B9" w:rsidP="005D4E93">
            <w:pPr>
              <w:spacing w:after="0" w:line="240" w:lineRule="auto"/>
              <w:jc w:val="both"/>
              <w:rPr>
                <w:rFonts w:ascii="Times New Roman" w:hAnsi="Times New Roman" w:cs="Times New Roman"/>
              </w:rPr>
            </w:pPr>
            <w:r w:rsidRPr="005D4E93">
              <w:rPr>
                <w:rFonts w:ascii="Times New Roman" w:hAnsi="Times New Roman" w:cs="Times New Roman"/>
              </w:rPr>
              <w:t xml:space="preserve">Банковское сопровождение контракта </w:t>
            </w:r>
          </w:p>
          <w:p w:rsidR="007C65B9" w:rsidRPr="005D4E93" w:rsidRDefault="007C65B9" w:rsidP="005D4E93">
            <w:pPr>
              <w:spacing w:after="0" w:line="240" w:lineRule="auto"/>
              <w:jc w:val="both"/>
              <w:rPr>
                <w:rFonts w:ascii="Times New Roman" w:hAnsi="Times New Roman" w:cs="Times New Roman"/>
              </w:rPr>
            </w:pPr>
            <w:r w:rsidRPr="005D4E93">
              <w:rPr>
                <w:rFonts w:ascii="Times New Roman" w:hAnsi="Times New Roman" w:cs="Times New Roman"/>
              </w:rPr>
              <w:t>Условия банковского сопровождения контракта установлены в соответствии со статьей 35 Федерального закона. Информация об условиях банковского сопровождения указана в Разделе №3 конкурсной документации.</w:t>
            </w:r>
          </w:p>
        </w:tc>
        <w:tc>
          <w:tcPr>
            <w:tcW w:w="680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C65B9" w:rsidRPr="005D4E93" w:rsidRDefault="007C65B9" w:rsidP="00775555">
            <w:pPr>
              <w:spacing w:after="0" w:line="240" w:lineRule="auto"/>
              <w:jc w:val="both"/>
              <w:rPr>
                <w:rFonts w:ascii="Times New Roman" w:hAnsi="Times New Roman" w:cs="Times New Roman"/>
              </w:rPr>
            </w:pPr>
            <w:r w:rsidRPr="005D4E93">
              <w:rPr>
                <w:rFonts w:ascii="Times New Roman" w:hAnsi="Times New Roman" w:cs="Times New Roman"/>
              </w:rPr>
              <w:t>НЕ УСТАНАВЛИВАЕ</w:t>
            </w:r>
            <w:r w:rsidR="001C3D26">
              <w:rPr>
                <w:rFonts w:ascii="Times New Roman" w:hAnsi="Times New Roman" w:cs="Times New Roman"/>
              </w:rPr>
              <w:t>ТСЯ</w:t>
            </w:r>
          </w:p>
        </w:tc>
      </w:tr>
      <w:tr w:rsidR="000A715F" w:rsidRPr="005D4E93" w:rsidTr="005D4E93">
        <w:trPr>
          <w:trHeight w:val="462"/>
        </w:trPr>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tcPr>
          <w:p w:rsidR="000A715F" w:rsidRPr="005D4E93" w:rsidRDefault="007C65B9" w:rsidP="005D4E93">
            <w:pPr>
              <w:spacing w:after="0" w:line="240" w:lineRule="auto"/>
              <w:rPr>
                <w:rFonts w:ascii="Times New Roman" w:hAnsi="Times New Roman" w:cs="Times New Roman"/>
              </w:rPr>
            </w:pPr>
            <w:r>
              <w:rPr>
                <w:rFonts w:ascii="Times New Roman" w:hAnsi="Times New Roman" w:cs="Times New Roman"/>
              </w:rPr>
              <w:t>14</w:t>
            </w:r>
          </w:p>
        </w:tc>
        <w:tc>
          <w:tcPr>
            <w:tcW w:w="26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A715F" w:rsidRPr="005D4E93" w:rsidRDefault="000A715F" w:rsidP="007C65B9">
            <w:pPr>
              <w:spacing w:after="0" w:line="240" w:lineRule="auto"/>
              <w:jc w:val="both"/>
              <w:rPr>
                <w:rFonts w:ascii="Times New Roman" w:hAnsi="Times New Roman" w:cs="Times New Roman"/>
              </w:rPr>
            </w:pPr>
            <w:r w:rsidRPr="005D4E93">
              <w:rPr>
                <w:rFonts w:ascii="Times New Roman" w:hAnsi="Times New Roman" w:cs="Times New Roman"/>
              </w:rPr>
              <w:t>Возможность заказчика заключить контракты, указанные в части 10 статьи 34 Закона №44-ФЗ, с несколькими участниками закупок:</w:t>
            </w:r>
          </w:p>
        </w:tc>
        <w:tc>
          <w:tcPr>
            <w:tcW w:w="680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A715F" w:rsidRPr="005D4E93" w:rsidRDefault="009942D5" w:rsidP="009942D5">
            <w:pPr>
              <w:spacing w:after="0" w:line="240" w:lineRule="auto"/>
              <w:jc w:val="both"/>
              <w:rPr>
                <w:rFonts w:ascii="Times New Roman" w:hAnsi="Times New Roman" w:cs="Times New Roman"/>
              </w:rPr>
            </w:pPr>
            <w:r>
              <w:rPr>
                <w:rFonts w:ascii="Times New Roman" w:hAnsi="Times New Roman" w:cs="Times New Roman"/>
              </w:rPr>
              <w:t>НЕ ПРЕДУСМОТРЕНО</w:t>
            </w:r>
          </w:p>
        </w:tc>
      </w:tr>
      <w:tr w:rsidR="000A715F" w:rsidRPr="005D4E93" w:rsidTr="005D4E93">
        <w:tc>
          <w:tcPr>
            <w:tcW w:w="741" w:type="dxa"/>
            <w:shd w:val="clear" w:color="auto" w:fill="FFFFFF" w:themeFill="background1"/>
          </w:tcPr>
          <w:p w:rsidR="000A715F" w:rsidRPr="005D4E93" w:rsidRDefault="007C65B9" w:rsidP="007C65B9">
            <w:pPr>
              <w:spacing w:after="0" w:line="240" w:lineRule="auto"/>
              <w:rPr>
                <w:rFonts w:ascii="Times New Roman" w:hAnsi="Times New Roman" w:cs="Times New Roman"/>
              </w:rPr>
            </w:pPr>
            <w:r>
              <w:rPr>
                <w:rFonts w:ascii="Times New Roman" w:hAnsi="Times New Roman" w:cs="Times New Roman"/>
              </w:rPr>
              <w:t>15</w:t>
            </w:r>
          </w:p>
        </w:tc>
        <w:tc>
          <w:tcPr>
            <w:tcW w:w="9466" w:type="dxa"/>
            <w:gridSpan w:val="8"/>
            <w:shd w:val="clear" w:color="auto" w:fill="FFFFFF" w:themeFill="background1"/>
          </w:tcPr>
          <w:p w:rsidR="000A715F" w:rsidRPr="005D4E93" w:rsidRDefault="000A715F" w:rsidP="005D4E93">
            <w:pPr>
              <w:spacing w:after="0" w:line="240" w:lineRule="auto"/>
              <w:jc w:val="both"/>
              <w:rPr>
                <w:rFonts w:ascii="Times New Roman" w:hAnsi="Times New Roman" w:cs="Times New Roman"/>
                <w:b/>
                <w:iCs/>
              </w:rPr>
            </w:pPr>
            <w:r w:rsidRPr="005D4E93">
              <w:rPr>
                <w:rFonts w:ascii="Times New Roman" w:hAnsi="Times New Roman" w:cs="Times New Roman"/>
                <w:b/>
              </w:rPr>
              <w:t>Преимущества, предоставляемые заказчиком в соответствии со статьями 28-29 Федерального закона при осуществлении закупок:</w:t>
            </w:r>
          </w:p>
        </w:tc>
      </w:tr>
      <w:tr w:rsidR="000A715F" w:rsidRPr="005D4E93" w:rsidTr="005D4E93">
        <w:tc>
          <w:tcPr>
            <w:tcW w:w="741" w:type="dxa"/>
            <w:shd w:val="clear" w:color="auto" w:fill="FFFFFF" w:themeFill="background1"/>
          </w:tcPr>
          <w:p w:rsidR="000A715F" w:rsidRPr="005D4E93" w:rsidRDefault="000A715F" w:rsidP="007C65B9">
            <w:pPr>
              <w:spacing w:after="0" w:line="240" w:lineRule="auto"/>
              <w:rPr>
                <w:rFonts w:ascii="Times New Roman" w:hAnsi="Times New Roman" w:cs="Times New Roman"/>
              </w:rPr>
            </w:pPr>
            <w:r w:rsidRPr="005D4E93">
              <w:rPr>
                <w:rFonts w:ascii="Times New Roman" w:hAnsi="Times New Roman" w:cs="Times New Roman"/>
              </w:rPr>
              <w:t>1</w:t>
            </w:r>
            <w:r w:rsidR="007C65B9">
              <w:rPr>
                <w:rFonts w:ascii="Times New Roman" w:hAnsi="Times New Roman" w:cs="Times New Roman"/>
              </w:rPr>
              <w:t>5</w:t>
            </w:r>
            <w:r w:rsidRPr="005D4E93">
              <w:rPr>
                <w:rFonts w:ascii="Times New Roman" w:hAnsi="Times New Roman" w:cs="Times New Roman"/>
              </w:rPr>
              <w:t>.1.</w:t>
            </w:r>
          </w:p>
        </w:tc>
        <w:tc>
          <w:tcPr>
            <w:tcW w:w="5635" w:type="dxa"/>
            <w:gridSpan w:val="5"/>
            <w:shd w:val="clear" w:color="auto" w:fill="FFFFFF" w:themeFill="background1"/>
          </w:tcPr>
          <w:p w:rsidR="000A715F" w:rsidRPr="005D4E93" w:rsidRDefault="000A715F" w:rsidP="005D4E93">
            <w:pPr>
              <w:spacing w:after="0" w:line="240" w:lineRule="auto"/>
              <w:jc w:val="both"/>
              <w:rPr>
                <w:rFonts w:ascii="Times New Roman" w:hAnsi="Times New Roman" w:cs="Times New Roman"/>
              </w:rPr>
            </w:pPr>
            <w:r w:rsidRPr="005D4E93">
              <w:rPr>
                <w:rFonts w:ascii="Times New Roman" w:hAnsi="Times New Roman" w:cs="Times New Roman"/>
              </w:rPr>
              <w:t xml:space="preserve">Учреждениям и предприятиям уголовно-исполнительной системы (предоставляются </w:t>
            </w:r>
            <w:r w:rsidRPr="005D4E93">
              <w:rPr>
                <w:rFonts w:ascii="Times New Roman" w:hAnsi="Times New Roman" w:cs="Times New Roman"/>
                <w:iCs/>
              </w:rPr>
              <w:t>при условии соответствия статье 28 Федерального закона)</w:t>
            </w:r>
            <w:r w:rsidRPr="005D4E93">
              <w:rPr>
                <w:rFonts w:ascii="Times New Roman" w:hAnsi="Times New Roman" w:cs="Times New Roman"/>
              </w:rPr>
              <w:t xml:space="preserve"> </w:t>
            </w:r>
          </w:p>
          <w:p w:rsidR="000A715F" w:rsidRPr="005D4E93" w:rsidRDefault="000A715F" w:rsidP="005D4E93">
            <w:pPr>
              <w:spacing w:after="0" w:line="240" w:lineRule="auto"/>
              <w:jc w:val="both"/>
              <w:rPr>
                <w:rFonts w:ascii="Times New Roman" w:hAnsi="Times New Roman" w:cs="Times New Roman"/>
                <w:iCs/>
              </w:rPr>
            </w:pPr>
            <w:r w:rsidRPr="005D4E93">
              <w:rPr>
                <w:rFonts w:ascii="Times New Roman" w:hAnsi="Times New Roman" w:cs="Times New Roman"/>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5D4E93">
              <w:rPr>
                <w:rFonts w:ascii="Times New Roman" w:hAnsi="Times New Roman" w:cs="Times New Roman"/>
              </w:rPr>
              <w:t>отношении</w:t>
            </w:r>
            <w:proofErr w:type="gramEnd"/>
            <w:r w:rsidRPr="005D4E93">
              <w:rPr>
                <w:rFonts w:ascii="Times New Roman" w:hAnsi="Times New Roman" w:cs="Times New Roman"/>
              </w:rPr>
              <w:t xml:space="preserve"> предлагаемой ими цены контракта».</w:t>
            </w:r>
          </w:p>
        </w:tc>
        <w:tc>
          <w:tcPr>
            <w:tcW w:w="3831" w:type="dxa"/>
            <w:gridSpan w:val="3"/>
            <w:shd w:val="clear" w:color="auto" w:fill="FFFFFF" w:themeFill="background1"/>
          </w:tcPr>
          <w:p w:rsidR="000A715F" w:rsidRPr="005D4E93" w:rsidRDefault="009942D5" w:rsidP="005D4E93">
            <w:pPr>
              <w:spacing w:after="0" w:line="240" w:lineRule="auto"/>
              <w:jc w:val="both"/>
              <w:rPr>
                <w:rFonts w:ascii="Times New Roman" w:hAnsi="Times New Roman" w:cs="Times New Roman"/>
              </w:rPr>
            </w:pPr>
            <w:r>
              <w:rPr>
                <w:rFonts w:ascii="Times New Roman" w:hAnsi="Times New Roman" w:cs="Times New Roman"/>
              </w:rPr>
              <w:t>НЕ УСТАНАВЛИВАЕТСЯ</w:t>
            </w:r>
          </w:p>
        </w:tc>
      </w:tr>
      <w:tr w:rsidR="000A715F" w:rsidRPr="005D4E93" w:rsidTr="005D4E93">
        <w:tc>
          <w:tcPr>
            <w:tcW w:w="741" w:type="dxa"/>
            <w:shd w:val="clear" w:color="auto" w:fill="FFFFFF" w:themeFill="background1"/>
          </w:tcPr>
          <w:p w:rsidR="000A715F" w:rsidRPr="005D4E93" w:rsidRDefault="000A715F" w:rsidP="005D4E93">
            <w:pPr>
              <w:spacing w:after="0" w:line="240" w:lineRule="auto"/>
              <w:rPr>
                <w:rFonts w:ascii="Times New Roman" w:hAnsi="Times New Roman" w:cs="Times New Roman"/>
              </w:rPr>
            </w:pPr>
            <w:r w:rsidRPr="005D4E93">
              <w:rPr>
                <w:rFonts w:ascii="Times New Roman" w:hAnsi="Times New Roman" w:cs="Times New Roman"/>
              </w:rPr>
              <w:t>15.2.</w:t>
            </w:r>
          </w:p>
        </w:tc>
        <w:tc>
          <w:tcPr>
            <w:tcW w:w="5635" w:type="dxa"/>
            <w:gridSpan w:val="5"/>
            <w:shd w:val="clear" w:color="auto" w:fill="FFFFFF" w:themeFill="background1"/>
          </w:tcPr>
          <w:p w:rsidR="000A715F" w:rsidRPr="005D4E93" w:rsidRDefault="000A715F" w:rsidP="005D4E93">
            <w:pPr>
              <w:spacing w:after="0" w:line="240" w:lineRule="auto"/>
              <w:jc w:val="both"/>
              <w:rPr>
                <w:rFonts w:ascii="Times New Roman" w:hAnsi="Times New Roman" w:cs="Times New Roman"/>
              </w:rPr>
            </w:pPr>
            <w:r w:rsidRPr="005D4E93">
              <w:rPr>
                <w:rFonts w:ascii="Times New Roman" w:hAnsi="Times New Roman" w:cs="Times New Roman"/>
              </w:rPr>
              <w:t xml:space="preserve">Организациям инвалидов (предоставляются </w:t>
            </w:r>
            <w:r w:rsidRPr="005D4E93">
              <w:rPr>
                <w:rFonts w:ascii="Times New Roman" w:hAnsi="Times New Roman" w:cs="Times New Roman"/>
                <w:iCs/>
              </w:rPr>
              <w:t>при условии соответствия статье 29 Федерального закона</w:t>
            </w:r>
            <w:r w:rsidRPr="005D4E93">
              <w:rPr>
                <w:rFonts w:ascii="Times New Roman" w:hAnsi="Times New Roman" w:cs="Times New Roman"/>
              </w:rPr>
              <w:t>).</w:t>
            </w:r>
          </w:p>
          <w:p w:rsidR="000A715F" w:rsidRPr="005D4E93" w:rsidRDefault="000A715F" w:rsidP="005D4E93">
            <w:pPr>
              <w:spacing w:after="0" w:line="240" w:lineRule="auto"/>
              <w:jc w:val="both"/>
              <w:rPr>
                <w:rFonts w:ascii="Times New Roman" w:hAnsi="Times New Roman" w:cs="Times New Roman"/>
                <w:iCs/>
              </w:rPr>
            </w:pPr>
            <w:proofErr w:type="gramStart"/>
            <w:r w:rsidRPr="005D4E93">
              <w:rPr>
                <w:rFonts w:ascii="Times New Roman" w:hAnsi="Times New Roman" w:cs="Times New Roman"/>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roofErr w:type="gramEnd"/>
          </w:p>
        </w:tc>
        <w:tc>
          <w:tcPr>
            <w:tcW w:w="3831" w:type="dxa"/>
            <w:gridSpan w:val="3"/>
            <w:shd w:val="clear" w:color="auto" w:fill="FFFFFF" w:themeFill="background1"/>
          </w:tcPr>
          <w:p w:rsidR="000A715F" w:rsidRPr="005D4E93" w:rsidRDefault="007C65B9" w:rsidP="005D4E93">
            <w:pPr>
              <w:spacing w:after="0" w:line="240" w:lineRule="auto"/>
              <w:jc w:val="both"/>
              <w:rPr>
                <w:rFonts w:ascii="Times New Roman" w:hAnsi="Times New Roman" w:cs="Times New Roman"/>
              </w:rPr>
            </w:pPr>
            <w:r w:rsidRPr="005D4E93">
              <w:rPr>
                <w:rFonts w:ascii="Times New Roman" w:hAnsi="Times New Roman" w:cs="Times New Roman"/>
              </w:rPr>
              <w:t>Н</w:t>
            </w:r>
            <w:r w:rsidR="009942D5">
              <w:rPr>
                <w:rFonts w:ascii="Times New Roman" w:hAnsi="Times New Roman" w:cs="Times New Roman"/>
              </w:rPr>
              <w:t>Е УСТАНАВЛИВАЕТСЯ</w:t>
            </w:r>
          </w:p>
        </w:tc>
      </w:tr>
      <w:tr w:rsidR="000A715F" w:rsidRPr="005D4E93" w:rsidTr="005D4E93">
        <w:tc>
          <w:tcPr>
            <w:tcW w:w="741" w:type="dxa"/>
            <w:shd w:val="clear" w:color="auto" w:fill="FFFFFF" w:themeFill="background1"/>
          </w:tcPr>
          <w:p w:rsidR="000A715F" w:rsidRPr="005D4E93" w:rsidRDefault="000A715F" w:rsidP="005D4E93">
            <w:pPr>
              <w:spacing w:after="0" w:line="240" w:lineRule="auto"/>
              <w:rPr>
                <w:rFonts w:ascii="Times New Roman" w:hAnsi="Times New Roman" w:cs="Times New Roman"/>
              </w:rPr>
            </w:pPr>
            <w:r w:rsidRPr="005D4E93">
              <w:rPr>
                <w:rFonts w:ascii="Times New Roman" w:hAnsi="Times New Roman" w:cs="Times New Roman"/>
              </w:rPr>
              <w:t>15.3.</w:t>
            </w:r>
          </w:p>
        </w:tc>
        <w:tc>
          <w:tcPr>
            <w:tcW w:w="9466" w:type="dxa"/>
            <w:gridSpan w:val="8"/>
            <w:shd w:val="clear" w:color="auto" w:fill="FFFFFF" w:themeFill="background1"/>
          </w:tcPr>
          <w:p w:rsidR="000A715F" w:rsidRPr="005D4E93" w:rsidRDefault="000A715F" w:rsidP="005D4E93">
            <w:pPr>
              <w:spacing w:after="0" w:line="240" w:lineRule="auto"/>
              <w:jc w:val="both"/>
              <w:rPr>
                <w:rFonts w:ascii="Times New Roman" w:hAnsi="Times New Roman" w:cs="Times New Roman"/>
                <w:b/>
              </w:rPr>
            </w:pPr>
            <w:r w:rsidRPr="005D4E93">
              <w:rPr>
                <w:rFonts w:ascii="Times New Roman" w:hAnsi="Times New Roman" w:cs="Times New Roman"/>
                <w:b/>
              </w:rPr>
              <w:t>Ограничение участия в определении поставщика (подрядчика, исполнителя), установленное в соответствии со статьей 30 Федерального закона.</w:t>
            </w:r>
          </w:p>
        </w:tc>
      </w:tr>
      <w:tr w:rsidR="000A715F" w:rsidRPr="005D4E93" w:rsidTr="005D4E93">
        <w:trPr>
          <w:trHeight w:val="462"/>
        </w:trPr>
        <w:tc>
          <w:tcPr>
            <w:tcW w:w="741" w:type="dxa"/>
            <w:shd w:val="clear" w:color="auto" w:fill="FFFFFF" w:themeFill="background1"/>
          </w:tcPr>
          <w:p w:rsidR="000A715F" w:rsidRPr="005D4E93" w:rsidRDefault="000A715F" w:rsidP="005D4E93">
            <w:pPr>
              <w:spacing w:after="0" w:line="240" w:lineRule="auto"/>
              <w:rPr>
                <w:rFonts w:ascii="Times New Roman" w:hAnsi="Times New Roman" w:cs="Times New Roman"/>
              </w:rPr>
            </w:pPr>
            <w:r w:rsidRPr="005D4E93">
              <w:rPr>
                <w:rFonts w:ascii="Times New Roman" w:hAnsi="Times New Roman" w:cs="Times New Roman"/>
              </w:rPr>
              <w:t>15.3.1.</w:t>
            </w:r>
          </w:p>
        </w:tc>
        <w:tc>
          <w:tcPr>
            <w:tcW w:w="5635" w:type="dxa"/>
            <w:gridSpan w:val="5"/>
            <w:shd w:val="clear" w:color="auto" w:fill="FFFFFF" w:themeFill="background1"/>
          </w:tcPr>
          <w:p w:rsidR="000A715F" w:rsidRPr="005D4E93" w:rsidRDefault="000A715F" w:rsidP="005D4E93">
            <w:pPr>
              <w:spacing w:after="0" w:line="240" w:lineRule="auto"/>
              <w:jc w:val="both"/>
              <w:rPr>
                <w:rFonts w:ascii="Times New Roman" w:eastAsia="Calibri" w:hAnsi="Times New Roman" w:cs="Times New Roman"/>
                <w:iCs/>
              </w:rPr>
            </w:pPr>
            <w:r w:rsidRPr="005D4E93">
              <w:rPr>
                <w:rFonts w:ascii="Times New Roman" w:eastAsia="Calibri" w:hAnsi="Times New Roman" w:cs="Times New Roman"/>
              </w:rPr>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соответствии со ст.30 Федерального закона:</w:t>
            </w:r>
          </w:p>
        </w:tc>
        <w:tc>
          <w:tcPr>
            <w:tcW w:w="3831" w:type="dxa"/>
            <w:gridSpan w:val="3"/>
            <w:shd w:val="clear" w:color="auto" w:fill="FFFFFF" w:themeFill="background1"/>
          </w:tcPr>
          <w:p w:rsidR="000A715F" w:rsidRPr="005D4E93" w:rsidRDefault="009942D5" w:rsidP="005D4E93">
            <w:pPr>
              <w:spacing w:after="0" w:line="240" w:lineRule="auto"/>
              <w:jc w:val="both"/>
              <w:rPr>
                <w:rFonts w:ascii="Times New Roman" w:hAnsi="Times New Roman" w:cs="Times New Roman"/>
              </w:rPr>
            </w:pPr>
            <w:r>
              <w:rPr>
                <w:rFonts w:ascii="Times New Roman" w:hAnsi="Times New Roman" w:cs="Times New Roman"/>
              </w:rPr>
              <w:t>НЕ УСТАНАВЛИВАЕТСЯ</w:t>
            </w:r>
          </w:p>
        </w:tc>
      </w:tr>
      <w:tr w:rsidR="000A715F" w:rsidRPr="005D4E93" w:rsidTr="005D4E93">
        <w:trPr>
          <w:trHeight w:val="462"/>
        </w:trPr>
        <w:tc>
          <w:tcPr>
            <w:tcW w:w="741" w:type="dxa"/>
            <w:shd w:val="clear" w:color="auto" w:fill="FFFFFF" w:themeFill="background1"/>
          </w:tcPr>
          <w:p w:rsidR="000A715F" w:rsidRPr="005D4E93" w:rsidRDefault="000A715F" w:rsidP="005D4E93">
            <w:pPr>
              <w:spacing w:after="0" w:line="240" w:lineRule="auto"/>
              <w:rPr>
                <w:rFonts w:ascii="Times New Roman" w:hAnsi="Times New Roman" w:cs="Times New Roman"/>
              </w:rPr>
            </w:pPr>
            <w:r w:rsidRPr="005D4E93">
              <w:rPr>
                <w:rFonts w:ascii="Times New Roman" w:hAnsi="Times New Roman" w:cs="Times New Roman"/>
              </w:rPr>
              <w:lastRenderedPageBreak/>
              <w:t>16</w:t>
            </w:r>
          </w:p>
        </w:tc>
        <w:tc>
          <w:tcPr>
            <w:tcW w:w="5635" w:type="dxa"/>
            <w:gridSpan w:val="5"/>
            <w:shd w:val="clear" w:color="auto" w:fill="FFFFFF" w:themeFill="background1"/>
          </w:tcPr>
          <w:p w:rsidR="000A715F" w:rsidRPr="005D4E93" w:rsidRDefault="000A715F" w:rsidP="005D4E93">
            <w:pPr>
              <w:spacing w:after="0" w:line="240" w:lineRule="auto"/>
              <w:jc w:val="both"/>
              <w:rPr>
                <w:rFonts w:ascii="Times New Roman" w:hAnsi="Times New Roman" w:cs="Times New Roman"/>
              </w:rPr>
            </w:pPr>
            <w:r w:rsidRPr="005D4E93">
              <w:rPr>
                <w:rFonts w:ascii="Times New Roman" w:hAnsi="Times New Roman" w:cs="Times New Roman"/>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831" w:type="dxa"/>
            <w:gridSpan w:val="3"/>
            <w:shd w:val="clear" w:color="auto" w:fill="FFFFFF" w:themeFill="background1"/>
          </w:tcPr>
          <w:p w:rsidR="000A715F" w:rsidRPr="005D4E93" w:rsidRDefault="009942D5" w:rsidP="005D4E93">
            <w:pPr>
              <w:spacing w:after="0" w:line="240" w:lineRule="auto"/>
              <w:jc w:val="both"/>
              <w:rPr>
                <w:rFonts w:ascii="Times New Roman" w:hAnsi="Times New Roman" w:cs="Times New Roman"/>
              </w:rPr>
            </w:pPr>
            <w:r>
              <w:rPr>
                <w:rFonts w:ascii="Times New Roman" w:hAnsi="Times New Roman" w:cs="Times New Roman"/>
              </w:rPr>
              <w:t>НЕ УСТАНАВЛИВАЕТСЯ</w:t>
            </w:r>
          </w:p>
        </w:tc>
      </w:tr>
      <w:tr w:rsidR="000A715F" w:rsidRPr="005D4E93" w:rsidTr="005D4E93">
        <w:trPr>
          <w:trHeight w:val="462"/>
        </w:trPr>
        <w:tc>
          <w:tcPr>
            <w:tcW w:w="741" w:type="dxa"/>
            <w:shd w:val="clear" w:color="auto" w:fill="FFFFFF" w:themeFill="background1"/>
          </w:tcPr>
          <w:p w:rsidR="000A715F" w:rsidRPr="005D4E93" w:rsidRDefault="000A715F" w:rsidP="005D4E93">
            <w:pPr>
              <w:spacing w:after="0" w:line="240" w:lineRule="auto"/>
              <w:rPr>
                <w:rFonts w:ascii="Times New Roman" w:hAnsi="Times New Roman" w:cs="Times New Roman"/>
              </w:rPr>
            </w:pPr>
            <w:r w:rsidRPr="005D4E93">
              <w:rPr>
                <w:rFonts w:ascii="Times New Roman" w:hAnsi="Times New Roman" w:cs="Times New Roman"/>
              </w:rPr>
              <w:t>17.</w:t>
            </w:r>
          </w:p>
        </w:tc>
        <w:tc>
          <w:tcPr>
            <w:tcW w:w="5635" w:type="dxa"/>
            <w:gridSpan w:val="5"/>
            <w:shd w:val="clear" w:color="auto" w:fill="FFFFFF" w:themeFill="background1"/>
          </w:tcPr>
          <w:p w:rsidR="000A715F" w:rsidRPr="005D4E93" w:rsidRDefault="000A715F" w:rsidP="005D4E93">
            <w:pPr>
              <w:spacing w:after="0" w:line="240" w:lineRule="auto"/>
              <w:jc w:val="both"/>
              <w:rPr>
                <w:rFonts w:ascii="Times New Roman" w:hAnsi="Times New Roman" w:cs="Times New Roman"/>
              </w:rPr>
            </w:pPr>
            <w:r w:rsidRPr="005D4E93">
              <w:rPr>
                <w:rFonts w:ascii="Times New Roman" w:hAnsi="Times New Roman" w:cs="Times New Roman"/>
              </w:rPr>
              <w:t xml:space="preserve">Обязанность поставщика (подрядчика, исполнителя) предоставлять информацию </w:t>
            </w:r>
            <w:proofErr w:type="gramStart"/>
            <w:r w:rsidRPr="005D4E93">
              <w:rPr>
                <w:rFonts w:ascii="Times New Roman" w:hAnsi="Times New Roman" w:cs="Times New Roman"/>
              </w:rPr>
              <w:t>о</w:t>
            </w:r>
            <w:proofErr w:type="gramEnd"/>
            <w:r w:rsidRPr="005D4E93">
              <w:rPr>
                <w:rFonts w:ascii="Times New Roman" w:hAnsi="Times New Roman" w:cs="Times New Roman"/>
              </w:rPr>
              <w:t xml:space="preserve"> всех соисполнителях (в соответствии с частью 23 статьи 34 Федерального закона) </w:t>
            </w:r>
          </w:p>
          <w:p w:rsidR="000A715F" w:rsidRPr="005D4E93" w:rsidRDefault="000A715F" w:rsidP="005D4E93">
            <w:pPr>
              <w:spacing w:after="0" w:line="240" w:lineRule="auto"/>
              <w:jc w:val="both"/>
              <w:rPr>
                <w:rFonts w:ascii="Times New Roman" w:hAnsi="Times New Roman" w:cs="Times New Roman"/>
              </w:rPr>
            </w:pPr>
            <w:r w:rsidRPr="005D4E93">
              <w:rPr>
                <w:rFonts w:ascii="Times New Roman" w:hAnsi="Times New Roman" w:cs="Times New Roman"/>
              </w:rPr>
              <w:t xml:space="preserve">В случае, если начальная (максимальная) цена контракта при осуществлении закупки товара, работы, услуги превышает размер </w:t>
            </w:r>
            <w:r w:rsidRPr="005D4E93">
              <w:rPr>
                <w:rFonts w:ascii="Times New Roman" w:hAnsi="Times New Roman" w:cs="Times New Roman"/>
                <w:color w:val="FF0000"/>
              </w:rPr>
              <w:t xml:space="preserve">(100 млн. рублей), </w:t>
            </w:r>
            <w:r w:rsidRPr="005D4E93">
              <w:rPr>
                <w:rFonts w:ascii="Times New Roman" w:hAnsi="Times New Roman" w:cs="Times New Roman"/>
              </w:rPr>
              <w:t xml:space="preserve">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r w:rsidRPr="005D4E93">
              <w:rPr>
                <w:rFonts w:ascii="Times New Roman" w:hAnsi="Times New Roman" w:cs="Times New Roman"/>
              </w:rPr>
              <w:br/>
            </w:r>
            <w:proofErr w:type="gramStart"/>
            <w:r w:rsidRPr="005D4E93">
              <w:rPr>
                <w:rFonts w:ascii="Times New Roman" w:hAnsi="Times New Roman" w:cs="Times New Roman"/>
              </w:rPr>
              <w:t>о</w:t>
            </w:r>
            <w:proofErr w:type="gramEnd"/>
            <w:r w:rsidRPr="005D4E93">
              <w:rPr>
                <w:rFonts w:ascii="Times New Roman" w:hAnsi="Times New Roman" w:cs="Times New Roman"/>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tc>
        <w:tc>
          <w:tcPr>
            <w:tcW w:w="3831" w:type="dxa"/>
            <w:gridSpan w:val="3"/>
            <w:shd w:val="clear" w:color="auto" w:fill="FFFFFF" w:themeFill="background1"/>
          </w:tcPr>
          <w:p w:rsidR="000A715F" w:rsidRPr="005D4E93" w:rsidRDefault="009942D5" w:rsidP="005D4E93">
            <w:pPr>
              <w:spacing w:after="0" w:line="240" w:lineRule="auto"/>
              <w:jc w:val="both"/>
              <w:rPr>
                <w:rFonts w:ascii="Times New Roman" w:hAnsi="Times New Roman" w:cs="Times New Roman"/>
              </w:rPr>
            </w:pPr>
            <w:r>
              <w:rPr>
                <w:rFonts w:ascii="Times New Roman" w:hAnsi="Times New Roman" w:cs="Times New Roman"/>
              </w:rPr>
              <w:t>НЕ УСТАНАВЛИВАЕТСЯ</w:t>
            </w:r>
          </w:p>
        </w:tc>
      </w:tr>
      <w:tr w:rsidR="000A715F" w:rsidRPr="005D4E93" w:rsidTr="005D4E93">
        <w:tc>
          <w:tcPr>
            <w:tcW w:w="741" w:type="dxa"/>
            <w:shd w:val="clear" w:color="auto" w:fill="FFFFFF" w:themeFill="background1"/>
          </w:tcPr>
          <w:p w:rsidR="000A715F" w:rsidRPr="005D4E93" w:rsidRDefault="000A715F" w:rsidP="005D4E93">
            <w:pPr>
              <w:spacing w:after="0" w:line="240" w:lineRule="auto"/>
              <w:rPr>
                <w:rFonts w:ascii="Times New Roman" w:hAnsi="Times New Roman" w:cs="Times New Roman"/>
              </w:rPr>
            </w:pPr>
            <w:r w:rsidRPr="005D4E93">
              <w:rPr>
                <w:rFonts w:ascii="Times New Roman" w:hAnsi="Times New Roman" w:cs="Times New Roman"/>
              </w:rPr>
              <w:t>18.</w:t>
            </w:r>
          </w:p>
        </w:tc>
        <w:tc>
          <w:tcPr>
            <w:tcW w:w="9466" w:type="dxa"/>
            <w:gridSpan w:val="8"/>
            <w:shd w:val="clear" w:color="auto" w:fill="FFFFFF" w:themeFill="background1"/>
          </w:tcPr>
          <w:p w:rsidR="000A715F" w:rsidRPr="005D4E93" w:rsidRDefault="000A715F" w:rsidP="005D4E93">
            <w:pPr>
              <w:spacing w:after="0" w:line="240" w:lineRule="auto"/>
              <w:jc w:val="both"/>
              <w:rPr>
                <w:rFonts w:ascii="Times New Roman" w:hAnsi="Times New Roman" w:cs="Times New Roman"/>
                <w:b/>
              </w:rPr>
            </w:pPr>
            <w:r w:rsidRPr="005D4E93">
              <w:rPr>
                <w:rFonts w:ascii="Times New Roman" w:hAnsi="Times New Roman" w:cs="Times New Roman"/>
                <w:b/>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5D4E93" w:rsidRPr="005D4E93" w:rsidTr="005D4E93">
        <w:tc>
          <w:tcPr>
            <w:tcW w:w="741" w:type="dxa"/>
            <w:shd w:val="clear" w:color="auto" w:fill="FFFFFF" w:themeFill="background1"/>
          </w:tcPr>
          <w:p w:rsidR="005D4E93" w:rsidRPr="005D4E93" w:rsidRDefault="005D4E93" w:rsidP="005D4E93">
            <w:pPr>
              <w:spacing w:after="0" w:line="240" w:lineRule="auto"/>
              <w:rPr>
                <w:rFonts w:ascii="Times New Roman" w:hAnsi="Times New Roman" w:cs="Times New Roman"/>
              </w:rPr>
            </w:pPr>
            <w:r w:rsidRPr="005D4E93">
              <w:rPr>
                <w:rFonts w:ascii="Times New Roman" w:hAnsi="Times New Roman" w:cs="Times New Roman"/>
              </w:rPr>
              <w:t>18.1</w:t>
            </w:r>
          </w:p>
        </w:tc>
        <w:tc>
          <w:tcPr>
            <w:tcW w:w="5635" w:type="dxa"/>
            <w:gridSpan w:val="5"/>
            <w:shd w:val="clear" w:color="auto" w:fill="FFFFFF" w:themeFill="background1"/>
          </w:tcPr>
          <w:p w:rsidR="005D4E93" w:rsidRPr="005D4E93" w:rsidRDefault="005D4E93" w:rsidP="005D4E93">
            <w:pPr>
              <w:spacing w:after="0" w:line="240" w:lineRule="auto"/>
              <w:jc w:val="both"/>
              <w:rPr>
                <w:rFonts w:ascii="Times New Roman" w:hAnsi="Times New Roman" w:cs="Times New Roman"/>
              </w:rPr>
            </w:pPr>
            <w:r w:rsidRPr="005D4E93">
              <w:rPr>
                <w:rFonts w:ascii="Times New Roman" w:hAnsi="Times New Roman" w:cs="Times New Roman"/>
              </w:rPr>
              <w:t xml:space="preserve">Условия допуска для целей осуществления закупок для обеспечения государственных и муниципальных нужд в соответствии с частью 4 статьи 14 Федерального закона. </w:t>
            </w:r>
          </w:p>
          <w:p w:rsidR="005D4E93" w:rsidRPr="005D4E93" w:rsidRDefault="005D4E93" w:rsidP="005D4E93">
            <w:pPr>
              <w:spacing w:after="0" w:line="240" w:lineRule="auto"/>
              <w:jc w:val="both"/>
              <w:rPr>
                <w:rFonts w:ascii="Times New Roman" w:hAnsi="Times New Roman" w:cs="Times New Roman"/>
              </w:rPr>
            </w:pPr>
            <w:proofErr w:type="gramStart"/>
            <w:r w:rsidRPr="005D4E93">
              <w:rPr>
                <w:rFonts w:ascii="Times New Roman" w:hAnsi="Times New Roman" w:cs="Times New Roman"/>
              </w:rPr>
              <w:t>В соответствии с приказом Министерства финансов Российской Федерации от 04 июня 2018г.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установлены условия допуска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w:t>
            </w:r>
            <w:proofErr w:type="gramEnd"/>
            <w:r w:rsidRPr="005D4E93">
              <w:rPr>
                <w:rFonts w:ascii="Times New Roman" w:hAnsi="Times New Roman" w:cs="Times New Roman"/>
              </w:rPr>
              <w:t xml:space="preserve"> государственных и муниципальных нужд, указанных в приложении к данному приказу.</w:t>
            </w:r>
          </w:p>
        </w:tc>
        <w:tc>
          <w:tcPr>
            <w:tcW w:w="3831" w:type="dxa"/>
            <w:gridSpan w:val="3"/>
            <w:shd w:val="clear" w:color="auto" w:fill="FFFFFF" w:themeFill="background1"/>
          </w:tcPr>
          <w:p w:rsidR="005D4E93" w:rsidRPr="005D4E93" w:rsidRDefault="009942D5" w:rsidP="00775555">
            <w:pPr>
              <w:spacing w:after="0" w:line="240" w:lineRule="auto"/>
              <w:jc w:val="both"/>
              <w:rPr>
                <w:rFonts w:ascii="Times New Roman" w:hAnsi="Times New Roman" w:cs="Times New Roman"/>
              </w:rPr>
            </w:pPr>
            <w:r>
              <w:rPr>
                <w:rFonts w:ascii="Times New Roman" w:hAnsi="Times New Roman" w:cs="Times New Roman"/>
              </w:rPr>
              <w:t>НЕ УСТАНАВЛИВАЕТСЯ</w:t>
            </w:r>
          </w:p>
        </w:tc>
      </w:tr>
      <w:tr w:rsidR="000A715F" w:rsidRPr="005D4E93" w:rsidTr="005D4E93">
        <w:tc>
          <w:tcPr>
            <w:tcW w:w="741" w:type="dxa"/>
            <w:vMerge w:val="restart"/>
            <w:shd w:val="clear" w:color="auto" w:fill="FFFFFF" w:themeFill="background1"/>
          </w:tcPr>
          <w:p w:rsidR="000A715F" w:rsidRPr="005D4E93" w:rsidRDefault="000A715F" w:rsidP="005D4E93">
            <w:pPr>
              <w:spacing w:after="0" w:line="240" w:lineRule="auto"/>
              <w:rPr>
                <w:rFonts w:ascii="Times New Roman" w:hAnsi="Times New Roman" w:cs="Times New Roman"/>
              </w:rPr>
            </w:pPr>
            <w:r w:rsidRPr="005D4E93">
              <w:rPr>
                <w:rFonts w:ascii="Times New Roman" w:hAnsi="Times New Roman" w:cs="Times New Roman"/>
              </w:rPr>
              <w:t>18.2</w:t>
            </w:r>
          </w:p>
        </w:tc>
        <w:tc>
          <w:tcPr>
            <w:tcW w:w="9466" w:type="dxa"/>
            <w:gridSpan w:val="8"/>
            <w:shd w:val="clear" w:color="auto" w:fill="FFFFFF" w:themeFill="background1"/>
          </w:tcPr>
          <w:p w:rsidR="000A715F" w:rsidRPr="005D4E93" w:rsidRDefault="000A715F" w:rsidP="005D4E93">
            <w:pPr>
              <w:spacing w:after="0" w:line="240" w:lineRule="auto"/>
              <w:jc w:val="both"/>
              <w:rPr>
                <w:rFonts w:ascii="Times New Roman" w:hAnsi="Times New Roman" w:cs="Times New Roman"/>
              </w:rPr>
            </w:pPr>
            <w:r w:rsidRPr="005D4E93">
              <w:rPr>
                <w:rFonts w:ascii="Times New Roman" w:hAnsi="Times New Roman" w:cs="Times New Roman"/>
              </w:rPr>
              <w:t xml:space="preserve">Условия установления ограничения допуска для целей осуществления закупок для обеспечения государственных и муниципальных нужд в соответствии с частью 3 статьи 14 Федерального закона </w:t>
            </w:r>
          </w:p>
          <w:p w:rsidR="000A715F" w:rsidRPr="005D4E93" w:rsidRDefault="000A715F" w:rsidP="005D4E93">
            <w:pPr>
              <w:spacing w:after="0" w:line="240" w:lineRule="auto"/>
              <w:jc w:val="both"/>
              <w:rPr>
                <w:rFonts w:ascii="Times New Roman" w:hAnsi="Times New Roman" w:cs="Times New Roman"/>
              </w:rPr>
            </w:pPr>
            <w:r w:rsidRPr="005D4E93">
              <w:rPr>
                <w:rFonts w:ascii="Times New Roman" w:hAnsi="Times New Roman" w:cs="Times New Roman"/>
              </w:rPr>
              <w:t>В соответствии с постановлением Правительства Российской Федерации от 05.02.2015г.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0A715F" w:rsidRPr="005D4E93" w:rsidTr="005D4E93">
        <w:tc>
          <w:tcPr>
            <w:tcW w:w="741" w:type="dxa"/>
            <w:vMerge/>
            <w:shd w:val="clear" w:color="auto" w:fill="FFFFFF" w:themeFill="background1"/>
          </w:tcPr>
          <w:p w:rsidR="000A715F" w:rsidRPr="005D4E93" w:rsidRDefault="000A715F" w:rsidP="005D4E93">
            <w:pPr>
              <w:spacing w:after="0" w:line="240" w:lineRule="auto"/>
              <w:rPr>
                <w:rFonts w:ascii="Times New Roman" w:hAnsi="Times New Roman" w:cs="Times New Roman"/>
              </w:rPr>
            </w:pPr>
          </w:p>
        </w:tc>
        <w:tc>
          <w:tcPr>
            <w:tcW w:w="5635" w:type="dxa"/>
            <w:gridSpan w:val="5"/>
            <w:shd w:val="clear" w:color="auto" w:fill="FFFFFF" w:themeFill="background1"/>
          </w:tcPr>
          <w:p w:rsidR="000A715F" w:rsidRPr="005D4E93" w:rsidRDefault="000A715F" w:rsidP="005D4E93">
            <w:pPr>
              <w:autoSpaceDE w:val="0"/>
              <w:autoSpaceDN w:val="0"/>
              <w:adjustRightInd w:val="0"/>
              <w:spacing w:after="0" w:line="240" w:lineRule="auto"/>
              <w:jc w:val="both"/>
              <w:rPr>
                <w:rFonts w:ascii="Times New Roman" w:hAnsi="Times New Roman" w:cs="Times New Roman"/>
              </w:rPr>
            </w:pPr>
            <w:proofErr w:type="gramStart"/>
            <w:r w:rsidRPr="005D4E93">
              <w:rPr>
                <w:rFonts w:ascii="Times New Roman" w:hAnsi="Times New Roman" w:cs="Times New Roman"/>
              </w:rPr>
              <w:t>а) для заявок (окончательных предложений), содержащих предложения о поставке отдельных видов медицинских изделий, включенных в перечень № 1 Постановления №102, заказчик отклоняет все заявки (окончательные предложения),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w:t>
            </w:r>
            <w:proofErr w:type="gramEnd"/>
            <w:r w:rsidRPr="005D4E93">
              <w:rPr>
                <w:rFonts w:ascii="Times New Roman" w:hAnsi="Times New Roman" w:cs="Times New Roman"/>
              </w:rPr>
              <w:t xml:space="preserve">), </w:t>
            </w:r>
            <w:proofErr w:type="gramStart"/>
            <w:r w:rsidRPr="005D4E93">
              <w:rPr>
                <w:rFonts w:ascii="Times New Roman" w:hAnsi="Times New Roman" w:cs="Times New Roman"/>
              </w:rPr>
              <w:t>удовлетворяющих</w:t>
            </w:r>
            <w:proofErr w:type="gramEnd"/>
            <w:r w:rsidRPr="005D4E93">
              <w:rPr>
                <w:rFonts w:ascii="Times New Roman" w:hAnsi="Times New Roman" w:cs="Times New Roman"/>
              </w:rPr>
              <w:t xml:space="preserve"> требованиям извещения об осуществлении закупки и (или) документации о закупке, которые одновременно:</w:t>
            </w:r>
          </w:p>
          <w:p w:rsidR="000A715F" w:rsidRPr="005D4E93" w:rsidRDefault="000A715F" w:rsidP="005D4E93">
            <w:pPr>
              <w:autoSpaceDE w:val="0"/>
              <w:autoSpaceDN w:val="0"/>
              <w:adjustRightInd w:val="0"/>
              <w:spacing w:after="0" w:line="240" w:lineRule="auto"/>
              <w:ind w:firstLine="3"/>
              <w:jc w:val="both"/>
              <w:rPr>
                <w:rFonts w:ascii="Times New Roman" w:hAnsi="Times New Roman" w:cs="Times New Roman"/>
              </w:rPr>
            </w:pPr>
            <w:r w:rsidRPr="005D4E93">
              <w:rPr>
                <w:rFonts w:ascii="Times New Roman" w:hAnsi="Times New Roman" w:cs="Times New Roman"/>
              </w:rPr>
              <w:lastRenderedPageBreak/>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0A715F" w:rsidRPr="005D4E93" w:rsidRDefault="000A715F" w:rsidP="005D4E93">
            <w:pPr>
              <w:autoSpaceDE w:val="0"/>
              <w:autoSpaceDN w:val="0"/>
              <w:adjustRightInd w:val="0"/>
              <w:spacing w:after="0" w:line="240" w:lineRule="auto"/>
              <w:ind w:firstLine="3"/>
              <w:jc w:val="both"/>
              <w:rPr>
                <w:rFonts w:ascii="Times New Roman" w:hAnsi="Times New Roman" w:cs="Times New Roman"/>
              </w:rPr>
            </w:pPr>
            <w:r w:rsidRPr="005D4E93">
              <w:rPr>
                <w:rFonts w:ascii="Times New Roman" w:hAnsi="Times New Roman" w:cs="Times New Roman"/>
              </w:rP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9" w:history="1">
              <w:r w:rsidRPr="005D4E93">
                <w:rPr>
                  <w:rFonts w:ascii="Times New Roman" w:hAnsi="Times New Roman" w:cs="Times New Roman"/>
                </w:rPr>
                <w:t>статьей 9</w:t>
              </w:r>
            </w:hyperlink>
            <w:r w:rsidRPr="005D4E93">
              <w:rPr>
                <w:rFonts w:ascii="Times New Roman" w:hAnsi="Times New Roman" w:cs="Times New Roman"/>
              </w:rPr>
              <w:t xml:space="preserve"> Федерального закона "О защите конкуренции", при сопоставлении этих заявок (окончательных предложений).</w:t>
            </w:r>
          </w:p>
        </w:tc>
        <w:tc>
          <w:tcPr>
            <w:tcW w:w="3831" w:type="dxa"/>
            <w:gridSpan w:val="3"/>
            <w:shd w:val="clear" w:color="auto" w:fill="FFFFFF" w:themeFill="background1"/>
          </w:tcPr>
          <w:p w:rsidR="000A715F" w:rsidRPr="005D4E93" w:rsidRDefault="00546D5D" w:rsidP="00546D5D">
            <w:pPr>
              <w:spacing w:after="0" w:line="240" w:lineRule="auto"/>
              <w:jc w:val="both"/>
              <w:rPr>
                <w:rFonts w:ascii="Times New Roman" w:hAnsi="Times New Roman" w:cs="Times New Roman"/>
              </w:rPr>
            </w:pPr>
            <w:r w:rsidRPr="005D4E93">
              <w:rPr>
                <w:rFonts w:ascii="Times New Roman" w:hAnsi="Times New Roman" w:cs="Times New Roman"/>
              </w:rPr>
              <w:lastRenderedPageBreak/>
              <w:t>НЕ ПРИМЕНЯЕТСЯ</w:t>
            </w:r>
          </w:p>
        </w:tc>
      </w:tr>
      <w:tr w:rsidR="005D4E93" w:rsidRPr="005D4E93" w:rsidTr="005D4E93">
        <w:tc>
          <w:tcPr>
            <w:tcW w:w="741" w:type="dxa"/>
            <w:vMerge/>
            <w:shd w:val="clear" w:color="auto" w:fill="FFFFFF" w:themeFill="background1"/>
          </w:tcPr>
          <w:p w:rsidR="005D4E93" w:rsidRPr="005D4E93" w:rsidRDefault="005D4E93" w:rsidP="005D4E93">
            <w:pPr>
              <w:spacing w:after="0" w:line="240" w:lineRule="auto"/>
              <w:rPr>
                <w:rFonts w:ascii="Times New Roman" w:hAnsi="Times New Roman" w:cs="Times New Roman"/>
              </w:rPr>
            </w:pPr>
          </w:p>
        </w:tc>
        <w:tc>
          <w:tcPr>
            <w:tcW w:w="5635" w:type="dxa"/>
            <w:gridSpan w:val="5"/>
            <w:shd w:val="clear" w:color="auto" w:fill="FFFFFF" w:themeFill="background1"/>
          </w:tcPr>
          <w:p w:rsidR="005D4E93" w:rsidRPr="005D4E93" w:rsidRDefault="005D4E93" w:rsidP="005D4E93">
            <w:pPr>
              <w:autoSpaceDE w:val="0"/>
              <w:autoSpaceDN w:val="0"/>
              <w:adjustRightInd w:val="0"/>
              <w:spacing w:after="0" w:line="240" w:lineRule="auto"/>
              <w:jc w:val="both"/>
              <w:rPr>
                <w:rFonts w:ascii="Times New Roman" w:hAnsi="Times New Roman" w:cs="Times New Roman"/>
              </w:rPr>
            </w:pPr>
            <w:proofErr w:type="gramStart"/>
            <w:r w:rsidRPr="005D4E93">
              <w:rPr>
                <w:rFonts w:ascii="Times New Roman" w:hAnsi="Times New Roman" w:cs="Times New Roman"/>
              </w:rPr>
              <w:t>б) для заявок (окончательных предложений), содержащих предложения о поставке медицинских изделий одноразового применения (использования) из поливинилхлоридных пластиков, включенных в перечень № 2 Постановления №102, заказчик отклоняет все заявки (окончательные предложения),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w:t>
            </w:r>
            <w:proofErr w:type="gramEnd"/>
            <w:r w:rsidRPr="005D4E93">
              <w:rPr>
                <w:rFonts w:ascii="Times New Roman" w:hAnsi="Times New Roman" w:cs="Times New Roman"/>
              </w:rPr>
              <w:t xml:space="preserve"> 2 заявок (окончательных предложений), удовлетворяющих требованиям извещения об осуществлении закупки и (или) документации о закупке, которые одновременно:</w:t>
            </w:r>
          </w:p>
          <w:p w:rsidR="005D4E93" w:rsidRPr="005D4E93" w:rsidRDefault="005D4E93" w:rsidP="005D4E93">
            <w:pPr>
              <w:autoSpaceDE w:val="0"/>
              <w:autoSpaceDN w:val="0"/>
              <w:adjustRightInd w:val="0"/>
              <w:spacing w:after="0" w:line="240" w:lineRule="auto"/>
              <w:ind w:firstLine="6"/>
              <w:jc w:val="both"/>
              <w:rPr>
                <w:rFonts w:ascii="Times New Roman" w:hAnsi="Times New Roman" w:cs="Times New Roman"/>
              </w:rPr>
            </w:pPr>
            <w:r w:rsidRPr="005D4E93">
              <w:rPr>
                <w:rFonts w:ascii="Times New Roman" w:hAnsi="Times New Roman" w:cs="Times New Roman"/>
              </w:rP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5D4E93" w:rsidRPr="005D4E93" w:rsidRDefault="005D4E93" w:rsidP="005D4E93">
            <w:pPr>
              <w:autoSpaceDE w:val="0"/>
              <w:autoSpaceDN w:val="0"/>
              <w:adjustRightInd w:val="0"/>
              <w:spacing w:after="0" w:line="240" w:lineRule="auto"/>
              <w:ind w:firstLine="6"/>
              <w:jc w:val="both"/>
              <w:rPr>
                <w:rFonts w:ascii="Times New Roman" w:hAnsi="Times New Roman" w:cs="Times New Roman"/>
              </w:rPr>
            </w:pPr>
            <w:r w:rsidRPr="005D4E93">
              <w:rPr>
                <w:rFonts w:ascii="Times New Roman" w:hAnsi="Times New Roman" w:cs="Times New Roman"/>
              </w:rP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10" w:history="1">
              <w:r w:rsidRPr="005D4E93">
                <w:rPr>
                  <w:rFonts w:ascii="Times New Roman" w:hAnsi="Times New Roman" w:cs="Times New Roman"/>
                </w:rPr>
                <w:t>статьей 9</w:t>
              </w:r>
            </w:hyperlink>
            <w:r w:rsidRPr="005D4E93">
              <w:rPr>
                <w:rFonts w:ascii="Times New Roman" w:hAnsi="Times New Roman" w:cs="Times New Roman"/>
              </w:rPr>
              <w:t xml:space="preserve"> Федерального закона "О защите конкуренции", при сопоставлении этих заявок (окончательных предложений);</w:t>
            </w:r>
          </w:p>
          <w:p w:rsidR="005D4E93" w:rsidRPr="005D4E93" w:rsidRDefault="005D4E93" w:rsidP="005D4E93">
            <w:pPr>
              <w:autoSpaceDE w:val="0"/>
              <w:autoSpaceDN w:val="0"/>
              <w:adjustRightInd w:val="0"/>
              <w:spacing w:after="0" w:line="240" w:lineRule="auto"/>
              <w:ind w:firstLine="6"/>
              <w:jc w:val="both"/>
              <w:rPr>
                <w:rFonts w:ascii="Times New Roman" w:hAnsi="Times New Roman" w:cs="Times New Roman"/>
              </w:rPr>
            </w:pPr>
            <w:r w:rsidRPr="005D4E93">
              <w:rPr>
                <w:rFonts w:ascii="Times New Roman" w:hAnsi="Times New Roman" w:cs="Times New Roman"/>
              </w:rPr>
              <w:t xml:space="preserve">содержат предложения о поставке указанных медицинских изделий, процентная доля стоимости использованных материалов (сырья) иностранного </w:t>
            </w:r>
            <w:proofErr w:type="gramStart"/>
            <w:r w:rsidRPr="005D4E93">
              <w:rPr>
                <w:rFonts w:ascii="Times New Roman" w:hAnsi="Times New Roman" w:cs="Times New Roman"/>
              </w:rPr>
              <w:t>происхождения</w:t>
            </w:r>
            <w:proofErr w:type="gramEnd"/>
            <w:r w:rsidRPr="005D4E93">
              <w:rPr>
                <w:rFonts w:ascii="Times New Roman" w:hAnsi="Times New Roman" w:cs="Times New Roman"/>
              </w:rPr>
              <w:t xml:space="preserve"> в цене конечной продукции которых соответствует указанной в </w:t>
            </w:r>
            <w:hyperlink r:id="rId11" w:history="1">
              <w:r w:rsidRPr="005D4E93">
                <w:rPr>
                  <w:rFonts w:ascii="Times New Roman" w:hAnsi="Times New Roman" w:cs="Times New Roman"/>
                </w:rPr>
                <w:t>приложении</w:t>
              </w:r>
            </w:hyperlink>
            <w:r w:rsidRPr="005D4E93">
              <w:rPr>
                <w:rFonts w:ascii="Times New Roman" w:hAnsi="Times New Roman" w:cs="Times New Roman"/>
              </w:rPr>
              <w:t xml:space="preserve"> к постановлению Правительства Российской Федерации от 14 августа 2017 г. N 967 "Об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w:t>
            </w:r>
          </w:p>
          <w:p w:rsidR="005D4E93" w:rsidRPr="005D4E93" w:rsidRDefault="005D4E93" w:rsidP="005D4E93">
            <w:pPr>
              <w:autoSpaceDE w:val="0"/>
              <w:autoSpaceDN w:val="0"/>
              <w:adjustRightInd w:val="0"/>
              <w:spacing w:after="0" w:line="240" w:lineRule="auto"/>
              <w:ind w:firstLine="6"/>
              <w:jc w:val="both"/>
              <w:rPr>
                <w:rFonts w:ascii="Times New Roman" w:hAnsi="Times New Roman" w:cs="Times New Roman"/>
              </w:rPr>
            </w:pPr>
            <w:r w:rsidRPr="005D4E93">
              <w:rPr>
                <w:rFonts w:ascii="Times New Roman" w:hAnsi="Times New Roman" w:cs="Times New Roman"/>
              </w:rP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12" w:history="1">
              <w:r w:rsidRPr="005D4E93">
                <w:rPr>
                  <w:rFonts w:ascii="Times New Roman" w:hAnsi="Times New Roman" w:cs="Times New Roman"/>
                </w:rPr>
                <w:t>ГОСТ ISO 13485-2017</w:t>
              </w:r>
            </w:hyperlink>
            <w:r w:rsidRPr="005D4E93">
              <w:rPr>
                <w:rFonts w:ascii="Times New Roman" w:hAnsi="Times New Roman" w:cs="Times New Roman"/>
              </w:rPr>
              <w:t xml:space="preserve"> "Межгосударственный стандарт. Изделия медицинские. Системы менеджмента качества. Требования для целей регулирования".</w:t>
            </w:r>
          </w:p>
        </w:tc>
        <w:tc>
          <w:tcPr>
            <w:tcW w:w="3831" w:type="dxa"/>
            <w:gridSpan w:val="3"/>
            <w:shd w:val="clear" w:color="auto" w:fill="FFFFFF" w:themeFill="background1"/>
          </w:tcPr>
          <w:p w:rsidR="005D4E93" w:rsidRPr="005D4E93" w:rsidRDefault="009942D5" w:rsidP="00775555">
            <w:pPr>
              <w:spacing w:after="0" w:line="240" w:lineRule="auto"/>
              <w:jc w:val="both"/>
              <w:rPr>
                <w:rFonts w:ascii="Times New Roman" w:hAnsi="Times New Roman" w:cs="Times New Roman"/>
              </w:rPr>
            </w:pPr>
            <w:r>
              <w:rPr>
                <w:rFonts w:ascii="Times New Roman" w:hAnsi="Times New Roman" w:cs="Times New Roman"/>
              </w:rPr>
              <w:t>НЕ УСТАНАВЛИВАЕТСЯ</w:t>
            </w:r>
          </w:p>
        </w:tc>
      </w:tr>
      <w:tr w:rsidR="005D4E93" w:rsidRPr="005D4E93" w:rsidTr="005D4E93">
        <w:tc>
          <w:tcPr>
            <w:tcW w:w="741" w:type="dxa"/>
            <w:shd w:val="clear" w:color="auto" w:fill="FFFFFF" w:themeFill="background1"/>
          </w:tcPr>
          <w:p w:rsidR="005D4E93" w:rsidRPr="005D4E93" w:rsidRDefault="005D4E93" w:rsidP="005D4E93">
            <w:pPr>
              <w:spacing w:after="0" w:line="240" w:lineRule="auto"/>
              <w:rPr>
                <w:rFonts w:ascii="Times New Roman" w:hAnsi="Times New Roman" w:cs="Times New Roman"/>
              </w:rPr>
            </w:pPr>
            <w:r w:rsidRPr="005D4E93">
              <w:rPr>
                <w:rFonts w:ascii="Times New Roman" w:hAnsi="Times New Roman" w:cs="Times New Roman"/>
              </w:rPr>
              <w:t>18.3</w:t>
            </w:r>
          </w:p>
        </w:tc>
        <w:tc>
          <w:tcPr>
            <w:tcW w:w="5635" w:type="dxa"/>
            <w:gridSpan w:val="5"/>
            <w:shd w:val="clear" w:color="auto" w:fill="FFFFFF" w:themeFill="background1"/>
          </w:tcPr>
          <w:p w:rsidR="005D4E93" w:rsidRPr="005D4E93" w:rsidRDefault="005D4E93" w:rsidP="005D4E93">
            <w:pPr>
              <w:spacing w:after="0" w:line="240" w:lineRule="auto"/>
              <w:jc w:val="both"/>
              <w:rPr>
                <w:rFonts w:ascii="Times New Roman" w:hAnsi="Times New Roman" w:cs="Times New Roman"/>
              </w:rPr>
            </w:pPr>
            <w:r w:rsidRPr="005D4E93">
              <w:rPr>
                <w:rFonts w:ascii="Times New Roman" w:hAnsi="Times New Roman" w:cs="Times New Roman"/>
              </w:rPr>
              <w:t xml:space="preserve">Условия установления ограничения допуска для целей осуществления закупок для обеспечения государственных и муниципальных нужд в соответствии </w:t>
            </w:r>
            <w:r w:rsidRPr="005D4E93">
              <w:rPr>
                <w:rFonts w:ascii="Times New Roman" w:hAnsi="Times New Roman" w:cs="Times New Roman"/>
                <w:bCs/>
              </w:rPr>
              <w:t xml:space="preserve">с частью 3 </w:t>
            </w:r>
            <w:r w:rsidRPr="005D4E93">
              <w:rPr>
                <w:rFonts w:ascii="Times New Roman" w:hAnsi="Times New Roman" w:cs="Times New Roman"/>
              </w:rPr>
              <w:t xml:space="preserve">статьи 14 Федерального закона </w:t>
            </w:r>
          </w:p>
          <w:p w:rsidR="005D4E93" w:rsidRPr="005D4E93" w:rsidRDefault="005D4E93" w:rsidP="005D4E93">
            <w:pPr>
              <w:spacing w:after="0" w:line="240" w:lineRule="auto"/>
              <w:jc w:val="both"/>
              <w:rPr>
                <w:rFonts w:ascii="Times New Roman" w:hAnsi="Times New Roman" w:cs="Times New Roman"/>
              </w:rPr>
            </w:pPr>
            <w:r w:rsidRPr="005D4E93">
              <w:rPr>
                <w:rFonts w:ascii="Times New Roman" w:hAnsi="Times New Roman" w:cs="Times New Roman"/>
              </w:rPr>
              <w:t xml:space="preserve">В соответствии с постановлением Правительства Российской Федерации от 30.11.2015г. №1289 «Об ограничениях и условиях допуска происходящих из иностранных государств лекарственных препаратов, </w:t>
            </w:r>
            <w:r w:rsidRPr="005D4E93">
              <w:rPr>
                <w:rFonts w:ascii="Times New Roman" w:hAnsi="Times New Roman" w:cs="Times New Roman"/>
              </w:rPr>
              <w:lastRenderedPageBreak/>
              <w:t>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tc>
        <w:tc>
          <w:tcPr>
            <w:tcW w:w="3831" w:type="dxa"/>
            <w:gridSpan w:val="3"/>
            <w:shd w:val="clear" w:color="auto" w:fill="FFFFFF" w:themeFill="background1"/>
          </w:tcPr>
          <w:p w:rsidR="005D4E93" w:rsidRPr="005D4E93" w:rsidRDefault="00546D5D" w:rsidP="00546D5D">
            <w:pPr>
              <w:spacing w:after="0" w:line="240" w:lineRule="auto"/>
              <w:jc w:val="both"/>
              <w:rPr>
                <w:rFonts w:ascii="Times New Roman" w:hAnsi="Times New Roman" w:cs="Times New Roman"/>
              </w:rPr>
            </w:pPr>
            <w:r w:rsidRPr="005D4E93">
              <w:rPr>
                <w:rFonts w:ascii="Times New Roman" w:hAnsi="Times New Roman" w:cs="Times New Roman"/>
              </w:rPr>
              <w:lastRenderedPageBreak/>
              <w:t>НЕ ПРИМЕНЯЕТСЯ</w:t>
            </w:r>
          </w:p>
        </w:tc>
      </w:tr>
      <w:tr w:rsidR="005D4E93" w:rsidRPr="005D4E93" w:rsidTr="005D4E93">
        <w:tc>
          <w:tcPr>
            <w:tcW w:w="741" w:type="dxa"/>
            <w:shd w:val="clear" w:color="auto" w:fill="FFFFFF" w:themeFill="background1"/>
          </w:tcPr>
          <w:p w:rsidR="005D4E93" w:rsidRPr="005D4E93" w:rsidRDefault="005D4E93" w:rsidP="005D4E93">
            <w:pPr>
              <w:spacing w:after="0" w:line="240" w:lineRule="auto"/>
              <w:rPr>
                <w:rFonts w:ascii="Times New Roman" w:hAnsi="Times New Roman" w:cs="Times New Roman"/>
              </w:rPr>
            </w:pPr>
            <w:r w:rsidRPr="005D4E93">
              <w:rPr>
                <w:rFonts w:ascii="Times New Roman" w:hAnsi="Times New Roman" w:cs="Times New Roman"/>
              </w:rPr>
              <w:lastRenderedPageBreak/>
              <w:t>18.4</w:t>
            </w:r>
          </w:p>
        </w:tc>
        <w:tc>
          <w:tcPr>
            <w:tcW w:w="5635" w:type="dxa"/>
            <w:gridSpan w:val="5"/>
            <w:shd w:val="clear" w:color="auto" w:fill="FFFFFF" w:themeFill="background1"/>
          </w:tcPr>
          <w:p w:rsidR="005D4E93" w:rsidRPr="005D4E93" w:rsidRDefault="005D4E93" w:rsidP="005D4E93">
            <w:pPr>
              <w:spacing w:after="0" w:line="240" w:lineRule="auto"/>
              <w:jc w:val="both"/>
              <w:rPr>
                <w:rFonts w:ascii="Times New Roman" w:hAnsi="Times New Roman" w:cs="Times New Roman"/>
                <w:bCs/>
              </w:rPr>
            </w:pPr>
            <w:r w:rsidRPr="005D4E93">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5D4E93" w:rsidRPr="005D4E93" w:rsidRDefault="005D4E93" w:rsidP="005D4E93">
            <w:pPr>
              <w:spacing w:after="0" w:line="240" w:lineRule="auto"/>
              <w:jc w:val="both"/>
              <w:rPr>
                <w:rFonts w:ascii="Times New Roman" w:hAnsi="Times New Roman" w:cs="Times New Roman"/>
                <w:bCs/>
              </w:rPr>
            </w:pPr>
            <w:r w:rsidRPr="005D4E93">
              <w:rPr>
                <w:rFonts w:ascii="Times New Roman" w:hAnsi="Times New Roman" w:cs="Times New Roman"/>
                <w:bCs/>
              </w:rPr>
              <w:t>В соответствии с 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tc>
        <w:tc>
          <w:tcPr>
            <w:tcW w:w="3831" w:type="dxa"/>
            <w:gridSpan w:val="3"/>
            <w:shd w:val="clear" w:color="auto" w:fill="FFFFFF" w:themeFill="background1"/>
          </w:tcPr>
          <w:p w:rsidR="005D4E93" w:rsidRPr="005D4E93" w:rsidRDefault="00546D5D" w:rsidP="00546D5D">
            <w:pPr>
              <w:spacing w:after="0" w:line="240" w:lineRule="auto"/>
              <w:jc w:val="both"/>
              <w:rPr>
                <w:rFonts w:ascii="Times New Roman" w:hAnsi="Times New Roman" w:cs="Times New Roman"/>
              </w:rPr>
            </w:pPr>
            <w:r w:rsidRPr="005D4E93">
              <w:rPr>
                <w:rFonts w:ascii="Times New Roman" w:hAnsi="Times New Roman" w:cs="Times New Roman"/>
              </w:rPr>
              <w:t>НЕ ПРИМЕНЯЕТСЯ</w:t>
            </w:r>
          </w:p>
        </w:tc>
      </w:tr>
      <w:tr w:rsidR="005D4E93" w:rsidRPr="005D4E93" w:rsidTr="005D4E93">
        <w:tc>
          <w:tcPr>
            <w:tcW w:w="741" w:type="dxa"/>
            <w:shd w:val="clear" w:color="auto" w:fill="FFFFFF" w:themeFill="background1"/>
          </w:tcPr>
          <w:p w:rsidR="005D4E93" w:rsidRPr="005D4E93" w:rsidRDefault="005D4E93" w:rsidP="005D4E93">
            <w:pPr>
              <w:spacing w:after="0" w:line="240" w:lineRule="auto"/>
              <w:rPr>
                <w:rFonts w:ascii="Times New Roman" w:hAnsi="Times New Roman" w:cs="Times New Roman"/>
              </w:rPr>
            </w:pPr>
            <w:r w:rsidRPr="005D4E93">
              <w:rPr>
                <w:rFonts w:ascii="Times New Roman" w:hAnsi="Times New Roman" w:cs="Times New Roman"/>
              </w:rPr>
              <w:t>18.5</w:t>
            </w:r>
          </w:p>
        </w:tc>
        <w:tc>
          <w:tcPr>
            <w:tcW w:w="5635" w:type="dxa"/>
            <w:gridSpan w:val="5"/>
            <w:shd w:val="clear" w:color="auto" w:fill="FFFFFF" w:themeFill="background1"/>
          </w:tcPr>
          <w:p w:rsidR="005D4E93" w:rsidRPr="005D4E93" w:rsidRDefault="005D4E93" w:rsidP="005D4E9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D4E93">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r w:rsidRPr="005D4E93">
              <w:rPr>
                <w:rFonts w:ascii="Times New Roman" w:eastAsia="Times New Roman" w:hAnsi="Times New Roman" w:cs="Times New Roman"/>
                <w:lang w:eastAsia="ru-RU"/>
              </w:rPr>
              <w:t xml:space="preserve"> </w:t>
            </w:r>
          </w:p>
          <w:p w:rsidR="005D4E93" w:rsidRPr="005D4E93" w:rsidRDefault="005D4E93" w:rsidP="005D4E93">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333333"/>
                <w:kern w:val="36"/>
                <w:lang w:eastAsia="ru-RU"/>
              </w:rPr>
            </w:pPr>
            <w:r w:rsidRPr="005D4E93">
              <w:rPr>
                <w:rFonts w:ascii="Times New Roman" w:eastAsia="Times New Roman" w:hAnsi="Times New Roman" w:cs="Times New Roman"/>
                <w:lang w:eastAsia="ru-RU"/>
              </w:rPr>
              <w:t xml:space="preserve">В соответствии с постановлением Правительства Российской Федерации от 16.11.2015 №1236 </w:t>
            </w:r>
            <w:r w:rsidRPr="005D4E93">
              <w:rPr>
                <w:rFonts w:ascii="Times New Roman" w:eastAsia="Times New Roman" w:hAnsi="Times New Roman" w:cs="Times New Roman"/>
                <w:bCs/>
                <w:kern w:val="36"/>
                <w:lang w:eastAsia="ru-RU"/>
              </w:rPr>
              <w:t>«</w:t>
            </w:r>
            <w:r w:rsidRPr="005D4E93">
              <w:rPr>
                <w:rFonts w:ascii="Times New Roman" w:eastAsia="Times New Roman" w:hAnsi="Times New Roman" w:cs="Times New Roman"/>
                <w:lang w:eastAsia="ru-RU"/>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5D4E93">
              <w:rPr>
                <w:rFonts w:ascii="Times New Roman" w:eastAsia="Times New Roman" w:hAnsi="Times New Roman" w:cs="Times New Roman"/>
                <w:bCs/>
                <w:kern w:val="36"/>
                <w:lang w:eastAsia="ru-RU"/>
              </w:rPr>
              <w:t>»</w:t>
            </w:r>
            <w:r w:rsidRPr="005D4E93">
              <w:rPr>
                <w:rFonts w:ascii="Times New Roman" w:hAnsi="Times New Roman" w:cs="Times New Roman"/>
              </w:rPr>
              <w:t>.</w:t>
            </w:r>
          </w:p>
        </w:tc>
        <w:tc>
          <w:tcPr>
            <w:tcW w:w="3831" w:type="dxa"/>
            <w:gridSpan w:val="3"/>
            <w:shd w:val="clear" w:color="auto" w:fill="FFFFFF" w:themeFill="background1"/>
          </w:tcPr>
          <w:p w:rsidR="005D4E93" w:rsidRPr="005D4E93" w:rsidRDefault="00546D5D" w:rsidP="00546D5D">
            <w:pPr>
              <w:spacing w:after="0" w:line="240" w:lineRule="auto"/>
              <w:jc w:val="both"/>
              <w:rPr>
                <w:rFonts w:ascii="Times New Roman" w:hAnsi="Times New Roman" w:cs="Times New Roman"/>
              </w:rPr>
            </w:pPr>
            <w:r w:rsidRPr="005D4E93">
              <w:rPr>
                <w:rFonts w:ascii="Times New Roman" w:hAnsi="Times New Roman" w:cs="Times New Roman"/>
              </w:rPr>
              <w:t>НЕ ПРИМЕНЯЕТСЯ</w:t>
            </w:r>
          </w:p>
        </w:tc>
      </w:tr>
      <w:tr w:rsidR="005D4E93" w:rsidRPr="005D4E93" w:rsidTr="005D4E93">
        <w:tc>
          <w:tcPr>
            <w:tcW w:w="741" w:type="dxa"/>
            <w:shd w:val="clear" w:color="auto" w:fill="FFFFFF" w:themeFill="background1"/>
          </w:tcPr>
          <w:p w:rsidR="005D4E93" w:rsidRPr="005D4E93" w:rsidRDefault="005D4E93" w:rsidP="005D4E93">
            <w:pPr>
              <w:spacing w:after="0" w:line="240" w:lineRule="auto"/>
              <w:rPr>
                <w:rFonts w:ascii="Times New Roman" w:hAnsi="Times New Roman" w:cs="Times New Roman"/>
              </w:rPr>
            </w:pPr>
            <w:r w:rsidRPr="005D4E93">
              <w:rPr>
                <w:rFonts w:ascii="Times New Roman" w:hAnsi="Times New Roman" w:cs="Times New Roman"/>
              </w:rPr>
              <w:t>18.6</w:t>
            </w:r>
          </w:p>
        </w:tc>
        <w:tc>
          <w:tcPr>
            <w:tcW w:w="5635" w:type="dxa"/>
            <w:gridSpan w:val="5"/>
            <w:shd w:val="clear" w:color="auto" w:fill="FFFFFF" w:themeFill="background1"/>
          </w:tcPr>
          <w:p w:rsidR="005D4E93" w:rsidRPr="005D4E93" w:rsidRDefault="005D4E93" w:rsidP="005D4E93">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5D4E93">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5D4E93" w:rsidRPr="005D4E93" w:rsidRDefault="005D4E93" w:rsidP="005D4E93">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5D4E93">
              <w:rPr>
                <w:rFonts w:ascii="Times New Roman" w:hAnsi="Times New Roman" w:cs="Times New Roman"/>
                <w:bCs/>
                <w:color w:val="000000" w:themeColor="text1"/>
              </w:rPr>
              <w:t>В соответствии с постановлением Правительства РФ от 11.08.2014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p>
          <w:p w:rsidR="005D4E93" w:rsidRPr="005D4E93" w:rsidRDefault="005D4E93" w:rsidP="005D4E93">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5D4E93">
              <w:rPr>
                <w:rFonts w:ascii="Times New Roman" w:hAnsi="Times New Roman" w:cs="Times New Roman"/>
                <w:bCs/>
                <w:color w:val="000000" w:themeColor="text1"/>
              </w:rPr>
              <w:t>Дополнительным требованием к участникам закупки товаров и (или) услуг является использование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w:t>
            </w:r>
          </w:p>
        </w:tc>
        <w:tc>
          <w:tcPr>
            <w:tcW w:w="3831" w:type="dxa"/>
            <w:gridSpan w:val="3"/>
            <w:shd w:val="clear" w:color="auto" w:fill="FFFFFF" w:themeFill="background1"/>
          </w:tcPr>
          <w:p w:rsidR="005D4E93" w:rsidRPr="005D4E93" w:rsidRDefault="00546D5D" w:rsidP="00546D5D">
            <w:pPr>
              <w:spacing w:after="0" w:line="240" w:lineRule="auto"/>
              <w:jc w:val="both"/>
              <w:rPr>
                <w:rFonts w:ascii="Times New Roman" w:hAnsi="Times New Roman" w:cs="Times New Roman"/>
              </w:rPr>
            </w:pPr>
            <w:r w:rsidRPr="005D4E93">
              <w:rPr>
                <w:rFonts w:ascii="Times New Roman" w:hAnsi="Times New Roman" w:cs="Times New Roman"/>
              </w:rPr>
              <w:t>НЕ ПРИМЕНЯЕТСЯ</w:t>
            </w:r>
          </w:p>
        </w:tc>
      </w:tr>
      <w:tr w:rsidR="000A715F" w:rsidRPr="005D4E93" w:rsidTr="005D4E93">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tcPr>
          <w:p w:rsidR="000A715F" w:rsidRPr="005D4E93" w:rsidRDefault="000A715F" w:rsidP="005D4E93">
            <w:pPr>
              <w:spacing w:after="0" w:line="240" w:lineRule="auto"/>
              <w:rPr>
                <w:rFonts w:ascii="Times New Roman" w:hAnsi="Times New Roman" w:cs="Times New Roman"/>
              </w:rPr>
            </w:pPr>
            <w:r w:rsidRPr="005D4E93">
              <w:rPr>
                <w:rFonts w:ascii="Times New Roman" w:hAnsi="Times New Roman" w:cs="Times New Roman"/>
              </w:rPr>
              <w:t>18.7</w:t>
            </w:r>
          </w:p>
        </w:tc>
        <w:tc>
          <w:tcPr>
            <w:tcW w:w="563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A715F" w:rsidRPr="005D4E93" w:rsidRDefault="000A715F" w:rsidP="005D4E93">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5D4E93">
              <w:rPr>
                <w:rFonts w:ascii="Times New Roman" w:hAnsi="Times New Roman" w:cs="Times New Roman"/>
                <w:bCs/>
                <w:color w:val="000000" w:themeColor="text1"/>
              </w:rPr>
              <w:t xml:space="preserve">Условия ограничения допуска для целей осуществления закупок для обеспечения государственных и муниципальных нужд в соответствии с частью 3 статьи 14 Федерального закона </w:t>
            </w:r>
          </w:p>
          <w:p w:rsidR="000A715F" w:rsidRPr="005D4E93" w:rsidRDefault="000A715F" w:rsidP="005D4E93">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5D4E93">
              <w:rPr>
                <w:rFonts w:ascii="Times New Roman" w:hAnsi="Times New Roman" w:cs="Times New Roman"/>
                <w:bCs/>
                <w:color w:val="000000" w:themeColor="text1"/>
              </w:rPr>
              <w:t>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383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A715F" w:rsidRPr="005D4E93" w:rsidRDefault="000A715F" w:rsidP="005D4E93">
            <w:pPr>
              <w:spacing w:after="0" w:line="240" w:lineRule="auto"/>
              <w:jc w:val="both"/>
              <w:rPr>
                <w:rFonts w:ascii="Times New Roman" w:hAnsi="Times New Roman" w:cs="Times New Roman"/>
              </w:rPr>
            </w:pPr>
            <w:r w:rsidRPr="005D4E93">
              <w:rPr>
                <w:rFonts w:ascii="Times New Roman" w:hAnsi="Times New Roman" w:cs="Times New Roman"/>
              </w:rPr>
              <w:t>НЕ ПРИМЕНЯЕТСЯ</w:t>
            </w:r>
          </w:p>
        </w:tc>
      </w:tr>
      <w:tr w:rsidR="000A715F" w:rsidRPr="005D4E93" w:rsidTr="005D4E93">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tcPr>
          <w:p w:rsidR="000A715F" w:rsidRPr="005D4E93" w:rsidRDefault="000A715F" w:rsidP="005D4E93">
            <w:pPr>
              <w:spacing w:after="0" w:line="240" w:lineRule="auto"/>
              <w:rPr>
                <w:rFonts w:ascii="Times New Roman" w:hAnsi="Times New Roman" w:cs="Times New Roman"/>
              </w:rPr>
            </w:pPr>
            <w:r w:rsidRPr="005D4E93">
              <w:rPr>
                <w:rFonts w:ascii="Times New Roman" w:hAnsi="Times New Roman" w:cs="Times New Roman"/>
              </w:rPr>
              <w:t>18.8</w:t>
            </w:r>
          </w:p>
        </w:tc>
        <w:tc>
          <w:tcPr>
            <w:tcW w:w="563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A715F" w:rsidRPr="005D4E93" w:rsidRDefault="000A715F" w:rsidP="005D4E93">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5D4E93">
              <w:rPr>
                <w:rFonts w:ascii="Times New Roman" w:hAnsi="Times New Roman" w:cs="Times New Roman"/>
                <w:bCs/>
                <w:color w:val="000000" w:themeColor="text1"/>
              </w:rPr>
              <w:t>Условия установления ограничения и условия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0A715F" w:rsidRPr="005D4E93" w:rsidRDefault="000A715F" w:rsidP="005D4E93">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5D4E93">
              <w:rPr>
                <w:rFonts w:ascii="Times New Roman" w:hAnsi="Times New Roman" w:cs="Times New Roman"/>
                <w:bCs/>
                <w:color w:val="000000" w:themeColor="text1"/>
              </w:rPr>
              <w:t xml:space="preserve">В соответствии с постановлением Правительства Российской Федерации от 26.09.2016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w:t>
            </w:r>
            <w:r w:rsidRPr="005D4E93">
              <w:rPr>
                <w:rFonts w:ascii="Times New Roman" w:hAnsi="Times New Roman" w:cs="Times New Roman"/>
                <w:bCs/>
                <w:color w:val="000000" w:themeColor="text1"/>
              </w:rPr>
              <w:lastRenderedPageBreak/>
              <w:t>муниципальных нужд».</w:t>
            </w:r>
          </w:p>
        </w:tc>
        <w:tc>
          <w:tcPr>
            <w:tcW w:w="383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A715F" w:rsidRPr="005D4E93" w:rsidRDefault="000A715F" w:rsidP="005D4E93">
            <w:pPr>
              <w:spacing w:after="0" w:line="240" w:lineRule="auto"/>
              <w:jc w:val="both"/>
              <w:rPr>
                <w:rFonts w:ascii="Times New Roman" w:hAnsi="Times New Roman" w:cs="Times New Roman"/>
              </w:rPr>
            </w:pPr>
            <w:r w:rsidRPr="005D4E93">
              <w:rPr>
                <w:rFonts w:ascii="Times New Roman" w:hAnsi="Times New Roman" w:cs="Times New Roman"/>
              </w:rPr>
              <w:lastRenderedPageBreak/>
              <w:t>НЕ ПРИМЕНЯЕТСЯ</w:t>
            </w:r>
          </w:p>
        </w:tc>
      </w:tr>
      <w:tr w:rsidR="000A715F" w:rsidRPr="005D4E93" w:rsidTr="005D4E93">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tcPr>
          <w:p w:rsidR="000A715F" w:rsidRPr="005D4E93" w:rsidRDefault="000A715F" w:rsidP="005D4E93">
            <w:pPr>
              <w:spacing w:after="0" w:line="240" w:lineRule="auto"/>
              <w:rPr>
                <w:rFonts w:ascii="Times New Roman" w:hAnsi="Times New Roman" w:cs="Times New Roman"/>
              </w:rPr>
            </w:pPr>
            <w:r w:rsidRPr="005D4E93">
              <w:rPr>
                <w:rFonts w:ascii="Times New Roman" w:hAnsi="Times New Roman" w:cs="Times New Roman"/>
              </w:rPr>
              <w:lastRenderedPageBreak/>
              <w:t>18.9</w:t>
            </w:r>
          </w:p>
        </w:tc>
        <w:tc>
          <w:tcPr>
            <w:tcW w:w="563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A715F" w:rsidRPr="005D4E93" w:rsidRDefault="000A715F" w:rsidP="005D4E93">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5D4E93">
              <w:rPr>
                <w:rFonts w:ascii="Times New Roman" w:hAnsi="Times New Roman" w:cs="Times New Roman"/>
                <w:bCs/>
                <w:color w:val="000000" w:themeColor="text1"/>
              </w:rPr>
              <w:t xml:space="preserve">Условия установления ограничения допуска для целей осуществления закупок для обеспечения государственных и муниципальных нужд в соответствии с частью 3 статьи 14 Федерального закона </w:t>
            </w:r>
          </w:p>
          <w:p w:rsidR="000A715F" w:rsidRPr="005D4E93" w:rsidRDefault="000A715F" w:rsidP="005D4E93">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proofErr w:type="gramStart"/>
            <w:r w:rsidRPr="005D4E93">
              <w:rPr>
                <w:rFonts w:ascii="Times New Roman" w:hAnsi="Times New Roman" w:cs="Times New Roman"/>
                <w:bCs/>
                <w:color w:val="000000" w:themeColor="text1"/>
              </w:rPr>
              <w:t xml:space="preserve">В соответствии с постановлением Правительства Российской Федерации от 04.12.2017 № 1469 «Об ограничениях и условиях допуска </w:t>
            </w:r>
            <w:proofErr w:type="spellStart"/>
            <w:r w:rsidRPr="005D4E93">
              <w:rPr>
                <w:rFonts w:ascii="Times New Roman" w:hAnsi="Times New Roman" w:cs="Times New Roman"/>
                <w:bCs/>
                <w:color w:val="000000" w:themeColor="text1"/>
              </w:rPr>
              <w:t>стентов</w:t>
            </w:r>
            <w:proofErr w:type="spellEnd"/>
            <w:r w:rsidRPr="005D4E93">
              <w:rPr>
                <w:rFonts w:ascii="Times New Roman" w:hAnsi="Times New Roman" w:cs="Times New Roman"/>
                <w:bCs/>
                <w:color w:val="000000" w:themeColor="text1"/>
              </w:rPr>
              <w:t xml:space="preserve"> для коронарных артерий металлических непокрытых, </w:t>
            </w:r>
            <w:proofErr w:type="spellStart"/>
            <w:r w:rsidRPr="005D4E93">
              <w:rPr>
                <w:rFonts w:ascii="Times New Roman" w:hAnsi="Times New Roman" w:cs="Times New Roman"/>
                <w:bCs/>
                <w:color w:val="000000" w:themeColor="text1"/>
              </w:rPr>
              <w:t>стентов</w:t>
            </w:r>
            <w:proofErr w:type="spellEnd"/>
            <w:r w:rsidRPr="005D4E93">
              <w:rPr>
                <w:rFonts w:ascii="Times New Roman" w:hAnsi="Times New Roman" w:cs="Times New Roman"/>
                <w:bCs/>
                <w:color w:val="000000" w:themeColor="text1"/>
              </w:rPr>
              <w:t xml:space="preserve"> для коронарных артерий, выделяющих лекарственное средство (в том числе с </w:t>
            </w:r>
            <w:proofErr w:type="spellStart"/>
            <w:r w:rsidRPr="005D4E93">
              <w:rPr>
                <w:rFonts w:ascii="Times New Roman" w:hAnsi="Times New Roman" w:cs="Times New Roman"/>
                <w:bCs/>
                <w:color w:val="000000" w:themeColor="text1"/>
              </w:rPr>
              <w:t>нерассасывающимся</w:t>
            </w:r>
            <w:proofErr w:type="spellEnd"/>
            <w:r w:rsidRPr="005D4E93">
              <w:rPr>
                <w:rFonts w:ascii="Times New Roman" w:hAnsi="Times New Roman" w:cs="Times New Roman"/>
                <w:bCs/>
                <w:color w:val="000000" w:themeColor="text1"/>
              </w:rPr>
              <w:t xml:space="preserve"> полимерным покрытием и с рассасывающимся полимерным покрытием), катетеров баллонных стандартных для коронарной </w:t>
            </w:r>
            <w:proofErr w:type="spellStart"/>
            <w:r w:rsidRPr="005D4E93">
              <w:rPr>
                <w:rFonts w:ascii="Times New Roman" w:hAnsi="Times New Roman" w:cs="Times New Roman"/>
                <w:bCs/>
                <w:color w:val="000000" w:themeColor="text1"/>
              </w:rPr>
              <w:t>ангиопластики</w:t>
            </w:r>
            <w:proofErr w:type="spellEnd"/>
            <w:r w:rsidRPr="005D4E93">
              <w:rPr>
                <w:rFonts w:ascii="Times New Roman" w:hAnsi="Times New Roman" w:cs="Times New Roman"/>
                <w:bCs/>
                <w:color w:val="000000" w:themeColor="text1"/>
              </w:rPr>
              <w:t xml:space="preserve">, катетеров аспирационных для </w:t>
            </w:r>
            <w:proofErr w:type="spellStart"/>
            <w:r w:rsidRPr="005D4E93">
              <w:rPr>
                <w:rFonts w:ascii="Times New Roman" w:hAnsi="Times New Roman" w:cs="Times New Roman"/>
                <w:bCs/>
                <w:color w:val="000000" w:themeColor="text1"/>
              </w:rPr>
              <w:t>эмболэктомии</w:t>
            </w:r>
            <w:proofErr w:type="spellEnd"/>
            <w:r w:rsidRPr="005D4E93">
              <w:rPr>
                <w:rFonts w:ascii="Times New Roman" w:hAnsi="Times New Roman" w:cs="Times New Roman"/>
                <w:bCs/>
                <w:color w:val="000000" w:themeColor="text1"/>
              </w:rPr>
              <w:t xml:space="preserve"> (</w:t>
            </w:r>
            <w:proofErr w:type="spellStart"/>
            <w:r w:rsidRPr="005D4E93">
              <w:rPr>
                <w:rFonts w:ascii="Times New Roman" w:hAnsi="Times New Roman" w:cs="Times New Roman"/>
                <w:bCs/>
                <w:color w:val="000000" w:themeColor="text1"/>
              </w:rPr>
              <w:t>тромбэктомии</w:t>
            </w:r>
            <w:proofErr w:type="spellEnd"/>
            <w:r w:rsidRPr="005D4E93">
              <w:rPr>
                <w:rFonts w:ascii="Times New Roman" w:hAnsi="Times New Roman" w:cs="Times New Roman"/>
                <w:bCs/>
                <w:color w:val="000000" w:themeColor="text1"/>
              </w:rPr>
              <w:t>), происходящих из иностранных государств, для целей осуществления закупок для</w:t>
            </w:r>
            <w:proofErr w:type="gramEnd"/>
            <w:r w:rsidRPr="005D4E93">
              <w:rPr>
                <w:rFonts w:ascii="Times New Roman" w:hAnsi="Times New Roman" w:cs="Times New Roman"/>
                <w:bCs/>
                <w:color w:val="000000" w:themeColor="text1"/>
              </w:rPr>
              <w:t xml:space="preserve"> обеспечения государственных и муниципальных нужд».</w:t>
            </w:r>
          </w:p>
        </w:tc>
        <w:tc>
          <w:tcPr>
            <w:tcW w:w="383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A715F" w:rsidRPr="005D4E93" w:rsidRDefault="000A715F" w:rsidP="005D4E93">
            <w:pPr>
              <w:spacing w:after="0" w:line="240" w:lineRule="auto"/>
              <w:jc w:val="both"/>
              <w:rPr>
                <w:rFonts w:ascii="Times New Roman" w:hAnsi="Times New Roman" w:cs="Times New Roman"/>
              </w:rPr>
            </w:pPr>
            <w:r w:rsidRPr="005D4E93">
              <w:rPr>
                <w:rFonts w:ascii="Times New Roman" w:hAnsi="Times New Roman" w:cs="Times New Roman"/>
              </w:rPr>
              <w:t>НЕ ПРИМЕНЯЕТСЯ</w:t>
            </w:r>
          </w:p>
        </w:tc>
      </w:tr>
      <w:tr w:rsidR="000A715F" w:rsidRPr="005D4E93" w:rsidTr="005D4E93">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tcPr>
          <w:p w:rsidR="000A715F" w:rsidRPr="005D4E93" w:rsidRDefault="000A715F" w:rsidP="005D4E93">
            <w:pPr>
              <w:spacing w:after="0" w:line="240" w:lineRule="auto"/>
              <w:rPr>
                <w:rFonts w:ascii="Times New Roman" w:hAnsi="Times New Roman" w:cs="Times New Roman"/>
              </w:rPr>
            </w:pPr>
            <w:r w:rsidRPr="005D4E93">
              <w:rPr>
                <w:rFonts w:ascii="Times New Roman" w:hAnsi="Times New Roman" w:cs="Times New Roman"/>
              </w:rPr>
              <w:t>18.10</w:t>
            </w:r>
          </w:p>
        </w:tc>
        <w:tc>
          <w:tcPr>
            <w:tcW w:w="563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A715F" w:rsidRPr="005D4E93" w:rsidRDefault="000A715F" w:rsidP="005D4E93">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5D4E93">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0A715F" w:rsidRPr="005D4E93" w:rsidRDefault="000A715F" w:rsidP="005D4E93">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5D4E93">
              <w:rPr>
                <w:rFonts w:ascii="Times New Roman" w:hAnsi="Times New Roman" w:cs="Times New Roman"/>
                <w:bCs/>
                <w:color w:val="000000" w:themeColor="text1"/>
              </w:rPr>
              <w:t>В соответствии с постановлением Правительства РФ от 05.09.2017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w:t>
            </w:r>
          </w:p>
          <w:p w:rsidR="000A715F" w:rsidRPr="005D4E93" w:rsidRDefault="000A715F" w:rsidP="005D4E93">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proofErr w:type="gramStart"/>
            <w:r w:rsidRPr="005D4E93">
              <w:rPr>
                <w:rFonts w:ascii="Times New Roman" w:hAnsi="Times New Roman" w:cs="Times New Roman"/>
                <w:bCs/>
                <w:color w:val="000000" w:themeColor="text1"/>
              </w:rPr>
              <w:t>Дополнительным требованием к участникам закупки товаров для обеспечения государственных и муниципальных нужд, указанных в позициях 4 - 6 и 12 - 28 приложения к Постановлению 1072, является использование при производстве таких товаров материалов или полуфабрикатов, указанных в позициях 1 и 2 приложения к Постановлению 1072, страной происхождения которых является Российская Федерация или государство - член Евразийского экономического союза.</w:t>
            </w:r>
            <w:proofErr w:type="gramEnd"/>
          </w:p>
        </w:tc>
        <w:tc>
          <w:tcPr>
            <w:tcW w:w="383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A715F" w:rsidRPr="005D4E93" w:rsidRDefault="000A715F" w:rsidP="005D4E93">
            <w:pPr>
              <w:spacing w:after="0" w:line="240" w:lineRule="auto"/>
              <w:jc w:val="both"/>
              <w:rPr>
                <w:rFonts w:ascii="Times New Roman" w:hAnsi="Times New Roman" w:cs="Times New Roman"/>
              </w:rPr>
            </w:pPr>
            <w:r w:rsidRPr="005D4E93">
              <w:rPr>
                <w:rFonts w:ascii="Times New Roman" w:hAnsi="Times New Roman" w:cs="Times New Roman"/>
              </w:rPr>
              <w:t>НЕ ПРИМЕНЯЕТСЯ</w:t>
            </w:r>
          </w:p>
        </w:tc>
      </w:tr>
      <w:tr w:rsidR="000A715F" w:rsidRPr="005D4E93" w:rsidTr="005D4E93">
        <w:tc>
          <w:tcPr>
            <w:tcW w:w="741" w:type="dxa"/>
          </w:tcPr>
          <w:p w:rsidR="000A715F" w:rsidRPr="005D4E93" w:rsidRDefault="000A715F" w:rsidP="005D4E93">
            <w:pPr>
              <w:spacing w:after="0" w:line="240" w:lineRule="auto"/>
              <w:rPr>
                <w:rFonts w:ascii="Times New Roman" w:hAnsi="Times New Roman" w:cs="Times New Roman"/>
              </w:rPr>
            </w:pPr>
            <w:r w:rsidRPr="005D4E93">
              <w:rPr>
                <w:rFonts w:ascii="Times New Roman" w:hAnsi="Times New Roman" w:cs="Times New Roman"/>
              </w:rPr>
              <w:t>19.</w:t>
            </w:r>
          </w:p>
        </w:tc>
        <w:tc>
          <w:tcPr>
            <w:tcW w:w="9466" w:type="dxa"/>
            <w:gridSpan w:val="8"/>
          </w:tcPr>
          <w:p w:rsidR="000A715F" w:rsidRPr="005D4E93" w:rsidRDefault="000A715F" w:rsidP="007C65B9">
            <w:pPr>
              <w:pStyle w:val="ConsPlusNormal"/>
              <w:ind w:firstLine="540"/>
              <w:jc w:val="both"/>
            </w:pPr>
            <w:proofErr w:type="gramStart"/>
            <w:r w:rsidRPr="005D4E93">
              <w:t xml:space="preserve">Требования, предъявляемые к участникам такого конкурса, и исчерпывающий перечень документов, которые должны быть представлены участниками такого </w:t>
            </w:r>
            <w:r w:rsidR="005D4E93">
              <w:t>конкурса</w:t>
            </w:r>
            <w:r w:rsidRPr="005D4E93">
              <w:t xml:space="preserve"> в соответствии с </w:t>
            </w:r>
            <w:hyperlink r:id="rId13" w:history="1">
              <w:r w:rsidRPr="005D4E93">
                <w:t>пунктом 1 части 1</w:t>
              </w:r>
            </w:hyperlink>
            <w:r w:rsidRPr="005D4E93">
              <w:t xml:space="preserve">, </w:t>
            </w:r>
            <w:hyperlink r:id="rId14" w:history="1">
              <w:r w:rsidRPr="005D4E93">
                <w:t>частями 2</w:t>
              </w:r>
            </w:hyperlink>
            <w:r w:rsidRPr="005D4E93">
              <w:t xml:space="preserve"> и </w:t>
            </w:r>
            <w:hyperlink r:id="rId15" w:history="1">
              <w:r w:rsidRPr="005D4E93">
                <w:t>2.1</w:t>
              </w:r>
            </w:hyperlink>
            <w:r w:rsidRPr="005D4E93">
              <w:t xml:space="preserve"> (при наличии таких требований) статьи 31 Федерального закона, а также требование, предъявляемое к участникам такого конкурса в соответствии с </w:t>
            </w:r>
            <w:hyperlink r:id="rId16" w:history="1">
              <w:r w:rsidRPr="005D4E93">
                <w:t>частью 1.1</w:t>
              </w:r>
            </w:hyperlink>
            <w:r w:rsidRPr="005D4E93">
              <w:t xml:space="preserve"> (при наличии такого требования) статьи 31 Федерального закона:</w:t>
            </w:r>
            <w:proofErr w:type="gramEnd"/>
          </w:p>
        </w:tc>
      </w:tr>
      <w:tr w:rsidR="000A715F" w:rsidRPr="005D4E93" w:rsidTr="005D4E93">
        <w:tc>
          <w:tcPr>
            <w:tcW w:w="741" w:type="dxa"/>
          </w:tcPr>
          <w:p w:rsidR="000A715F" w:rsidRPr="005D4E93" w:rsidRDefault="000A715F" w:rsidP="005D4E93">
            <w:pPr>
              <w:spacing w:after="0" w:line="240" w:lineRule="auto"/>
              <w:rPr>
                <w:rFonts w:ascii="Times New Roman" w:hAnsi="Times New Roman" w:cs="Times New Roman"/>
              </w:rPr>
            </w:pPr>
            <w:r w:rsidRPr="005D4E93">
              <w:rPr>
                <w:rFonts w:ascii="Times New Roman" w:hAnsi="Times New Roman" w:cs="Times New Roman"/>
                <w:lang w:val="en-US"/>
              </w:rPr>
              <w:t>1</w:t>
            </w:r>
            <w:r w:rsidRPr="005D4E93">
              <w:rPr>
                <w:rFonts w:ascii="Times New Roman" w:hAnsi="Times New Roman" w:cs="Times New Roman"/>
              </w:rPr>
              <w:t>9</w:t>
            </w:r>
            <w:r w:rsidRPr="005D4E93">
              <w:rPr>
                <w:rFonts w:ascii="Times New Roman" w:hAnsi="Times New Roman" w:cs="Times New Roman"/>
                <w:lang w:val="en-US"/>
              </w:rPr>
              <w:t>.</w:t>
            </w:r>
            <w:r w:rsidRPr="005D4E93">
              <w:rPr>
                <w:rFonts w:ascii="Times New Roman" w:hAnsi="Times New Roman" w:cs="Times New Roman"/>
              </w:rPr>
              <w:t>1</w:t>
            </w:r>
          </w:p>
        </w:tc>
        <w:tc>
          <w:tcPr>
            <w:tcW w:w="2550" w:type="dxa"/>
            <w:gridSpan w:val="2"/>
          </w:tcPr>
          <w:p w:rsidR="000A715F" w:rsidRPr="005D4E93" w:rsidRDefault="000A715F" w:rsidP="005D4E93">
            <w:pPr>
              <w:spacing w:after="0" w:line="240" w:lineRule="auto"/>
              <w:jc w:val="both"/>
              <w:rPr>
                <w:rFonts w:ascii="Times New Roman" w:hAnsi="Times New Roman" w:cs="Times New Roman"/>
              </w:rPr>
            </w:pPr>
            <w:r w:rsidRPr="005D4E93">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6916" w:type="dxa"/>
            <w:gridSpan w:val="6"/>
          </w:tcPr>
          <w:p w:rsidR="000A715F" w:rsidRPr="005D4E93" w:rsidRDefault="000145AF" w:rsidP="005D4E93">
            <w:pPr>
              <w:spacing w:after="0" w:line="240" w:lineRule="auto"/>
              <w:jc w:val="both"/>
              <w:rPr>
                <w:rFonts w:ascii="Times New Roman" w:hAnsi="Times New Roman" w:cs="Times New Roman"/>
              </w:rPr>
            </w:pPr>
            <w:r>
              <w:rPr>
                <w:rFonts w:ascii="Times New Roman" w:hAnsi="Times New Roman" w:cs="Times New Roman"/>
              </w:rPr>
              <w:t xml:space="preserve">- </w:t>
            </w:r>
            <w:r w:rsidR="000A715F" w:rsidRPr="005D4E93">
              <w:rPr>
                <w:rFonts w:ascii="Times New Roman" w:hAnsi="Times New Roman" w:cs="Times New Roman"/>
              </w:rPr>
              <w:t> </w:t>
            </w:r>
            <w:proofErr w:type="spellStart"/>
            <w:r w:rsidR="000A715F" w:rsidRPr="005D4E93">
              <w:rPr>
                <w:rFonts w:ascii="Times New Roman" w:hAnsi="Times New Roman" w:cs="Times New Roman"/>
              </w:rPr>
              <w:t>непроведение</w:t>
            </w:r>
            <w:proofErr w:type="spellEnd"/>
            <w:r w:rsidR="000A715F" w:rsidRPr="005D4E93">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A715F" w:rsidRPr="005D4E93" w:rsidRDefault="000145AF" w:rsidP="005D4E93">
            <w:pPr>
              <w:spacing w:after="0" w:line="240" w:lineRule="auto"/>
              <w:jc w:val="both"/>
              <w:rPr>
                <w:rFonts w:ascii="Times New Roman" w:hAnsi="Times New Roman" w:cs="Times New Roman"/>
              </w:rPr>
            </w:pPr>
            <w:r>
              <w:rPr>
                <w:rFonts w:ascii="Times New Roman" w:hAnsi="Times New Roman" w:cs="Times New Roman"/>
              </w:rPr>
              <w:t xml:space="preserve">- </w:t>
            </w:r>
            <w:r w:rsidR="000A715F" w:rsidRPr="005D4E93">
              <w:rPr>
                <w:rFonts w:ascii="Times New Roman" w:hAnsi="Times New Roman" w:cs="Times New Roman"/>
              </w:rPr>
              <w:t> </w:t>
            </w:r>
            <w:proofErr w:type="spellStart"/>
            <w:r w:rsidR="000A715F" w:rsidRPr="005D4E93">
              <w:rPr>
                <w:rFonts w:ascii="Times New Roman" w:hAnsi="Times New Roman" w:cs="Times New Roman"/>
              </w:rPr>
              <w:t>неприостановление</w:t>
            </w:r>
            <w:proofErr w:type="spellEnd"/>
            <w:r w:rsidR="000A715F" w:rsidRPr="005D4E93">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A715F" w:rsidRPr="005D4E93" w:rsidRDefault="000145AF" w:rsidP="005D4E93">
            <w:pPr>
              <w:spacing w:after="0" w:line="240" w:lineRule="auto"/>
              <w:jc w:val="both"/>
              <w:rPr>
                <w:rFonts w:ascii="Times New Roman" w:hAnsi="Times New Roman" w:cs="Times New Roman"/>
              </w:rPr>
            </w:pPr>
            <w:proofErr w:type="gramStart"/>
            <w:r>
              <w:rPr>
                <w:rFonts w:ascii="Times New Roman" w:hAnsi="Times New Roman" w:cs="Times New Roman"/>
              </w:rPr>
              <w:t xml:space="preserve">- </w:t>
            </w:r>
            <w:r w:rsidR="000A715F" w:rsidRPr="005D4E93">
              <w:rPr>
                <w:rFonts w:ascii="Times New Roman" w:hAnsi="Times New Roman" w:cs="Times New Roma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000A715F" w:rsidRPr="005D4E93">
              <w:rPr>
                <w:rFonts w:ascii="Times New Roman" w:hAnsi="Times New Roman" w:cs="Times New Roman"/>
              </w:rPr>
              <w:lastRenderedPageBreak/>
              <w:t>признании обязанности</w:t>
            </w:r>
            <w:proofErr w:type="gramEnd"/>
            <w:r w:rsidR="000A715F" w:rsidRPr="005D4E93">
              <w:rPr>
                <w:rFonts w:ascii="Times New Roman" w:hAnsi="Times New Roman" w:cs="Times New Roman"/>
              </w:rPr>
              <w:t xml:space="preserve"> </w:t>
            </w:r>
            <w:proofErr w:type="gramStart"/>
            <w:r w:rsidR="000A715F" w:rsidRPr="005D4E93">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0A715F" w:rsidRPr="005D4E93">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A715F" w:rsidRPr="005D4E93">
              <w:rPr>
                <w:rFonts w:ascii="Times New Roman" w:hAnsi="Times New Roman" w:cs="Times New Roman"/>
              </w:rPr>
              <w:t>указанных</w:t>
            </w:r>
            <w:proofErr w:type="gramEnd"/>
            <w:r w:rsidR="000A715F" w:rsidRPr="005D4E93">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0A715F" w:rsidRPr="005D4E93" w:rsidRDefault="000145AF" w:rsidP="005D4E93">
            <w:pPr>
              <w:spacing w:after="0" w:line="240" w:lineRule="auto"/>
              <w:jc w:val="both"/>
              <w:rPr>
                <w:rFonts w:ascii="Times New Roman" w:hAnsi="Times New Roman" w:cs="Times New Roman"/>
              </w:rPr>
            </w:pPr>
            <w:proofErr w:type="gramStart"/>
            <w:r>
              <w:rPr>
                <w:rFonts w:ascii="Times New Roman" w:hAnsi="Times New Roman" w:cs="Times New Roman"/>
              </w:rPr>
              <w:t>-</w:t>
            </w:r>
            <w:r w:rsidR="000A715F" w:rsidRPr="005D4E93">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0A715F" w:rsidRPr="005D4E93">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A715F" w:rsidRPr="005D4E93" w:rsidRDefault="000145AF" w:rsidP="005D4E93">
            <w:pPr>
              <w:spacing w:after="0" w:line="240" w:lineRule="auto"/>
              <w:jc w:val="both"/>
              <w:rPr>
                <w:rFonts w:ascii="Times New Roman" w:hAnsi="Times New Roman" w:cs="Times New Roman"/>
              </w:rPr>
            </w:pPr>
            <w:r>
              <w:rPr>
                <w:rFonts w:ascii="Times New Roman" w:hAnsi="Times New Roman" w:cs="Times New Roman"/>
              </w:rPr>
              <w:t xml:space="preserve">- </w:t>
            </w:r>
            <w:r w:rsidR="000A715F" w:rsidRPr="005D4E93">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A715F" w:rsidRPr="005D4E93" w:rsidRDefault="000145AF" w:rsidP="005D4E93">
            <w:pPr>
              <w:spacing w:after="0" w:line="240" w:lineRule="auto"/>
              <w:jc w:val="both"/>
              <w:rPr>
                <w:rFonts w:ascii="Times New Roman" w:hAnsi="Times New Roman" w:cs="Times New Roman"/>
              </w:rPr>
            </w:pPr>
            <w:r>
              <w:rPr>
                <w:rFonts w:ascii="Times New Roman" w:hAnsi="Times New Roman" w:cs="Times New Roman"/>
              </w:rPr>
              <w:t xml:space="preserve">- </w:t>
            </w:r>
            <w:r w:rsidR="000A715F" w:rsidRPr="005D4E93">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A715F" w:rsidRPr="005D4E93" w:rsidRDefault="000145AF" w:rsidP="005D4E93">
            <w:pPr>
              <w:spacing w:after="0" w:line="240" w:lineRule="auto"/>
              <w:jc w:val="both"/>
              <w:rPr>
                <w:rFonts w:ascii="Times New Roman" w:hAnsi="Times New Roman" w:cs="Times New Roman"/>
              </w:rPr>
            </w:pPr>
            <w:proofErr w:type="gramStart"/>
            <w:r>
              <w:rPr>
                <w:rFonts w:ascii="Times New Roman" w:hAnsi="Times New Roman" w:cs="Times New Roman"/>
              </w:rPr>
              <w:t>-</w:t>
            </w:r>
            <w:r w:rsidR="000A715F" w:rsidRPr="005D4E93">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0A715F" w:rsidRPr="005D4E93">
              <w:rPr>
                <w:rFonts w:ascii="Times New Roman" w:hAnsi="Times New Roman" w:cs="Times New Roman"/>
              </w:rPr>
              <w:t xml:space="preserve"> </w:t>
            </w:r>
            <w:proofErr w:type="gramStart"/>
            <w:r w:rsidR="000A715F" w:rsidRPr="005D4E93">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A715F" w:rsidRPr="005D4E93">
              <w:rPr>
                <w:rFonts w:ascii="Times New Roman" w:hAnsi="Times New Roman" w:cs="Times New Roman"/>
              </w:rPr>
              <w:t>неполнородными</w:t>
            </w:r>
            <w:proofErr w:type="spellEnd"/>
            <w:r w:rsidR="000A715F" w:rsidRPr="005D4E9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0A715F" w:rsidRPr="005D4E93">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715F" w:rsidRPr="005D4E93" w:rsidRDefault="000145AF" w:rsidP="005D4E93">
            <w:pPr>
              <w:spacing w:after="0" w:line="240" w:lineRule="auto"/>
              <w:jc w:val="both"/>
              <w:rPr>
                <w:rFonts w:ascii="Times New Roman" w:hAnsi="Times New Roman" w:cs="Times New Roman"/>
              </w:rPr>
            </w:pPr>
            <w:r>
              <w:rPr>
                <w:rFonts w:ascii="Times New Roman" w:hAnsi="Times New Roman" w:cs="Times New Roman"/>
              </w:rPr>
              <w:t>-</w:t>
            </w:r>
            <w:r w:rsidR="000A715F" w:rsidRPr="005D4E93">
              <w:rPr>
                <w:rFonts w:ascii="Times New Roman" w:hAnsi="Times New Roman" w:cs="Times New Roman"/>
              </w:rPr>
              <w:t xml:space="preserve"> участник закупки не является офшорной компанией;</w:t>
            </w:r>
          </w:p>
          <w:p w:rsidR="000A715F" w:rsidRPr="005D4E93" w:rsidRDefault="000145AF" w:rsidP="005D4E93">
            <w:pPr>
              <w:spacing w:after="0" w:line="240" w:lineRule="auto"/>
              <w:jc w:val="both"/>
              <w:rPr>
                <w:rFonts w:ascii="Times New Roman" w:hAnsi="Times New Roman" w:cs="Times New Roman"/>
              </w:rPr>
            </w:pPr>
            <w:r>
              <w:rPr>
                <w:rFonts w:ascii="Times New Roman" w:hAnsi="Times New Roman" w:cs="Times New Roman"/>
              </w:rPr>
              <w:t>-</w:t>
            </w:r>
            <w:r w:rsidR="000A715F" w:rsidRPr="005D4E93">
              <w:rPr>
                <w:rFonts w:ascii="Times New Roman" w:hAnsi="Times New Roman" w:cs="Times New Roman"/>
              </w:rPr>
              <w:t xml:space="preserve"> отсутствие у участника закупки ограничений для участия в закупках, </w:t>
            </w:r>
            <w:r w:rsidR="000A715F" w:rsidRPr="005D4E93">
              <w:rPr>
                <w:rFonts w:ascii="Times New Roman" w:hAnsi="Times New Roman" w:cs="Times New Roman"/>
              </w:rPr>
              <w:lastRenderedPageBreak/>
              <w:t>установленных законодательством Российской Федерации;</w:t>
            </w:r>
          </w:p>
          <w:p w:rsidR="000A715F" w:rsidRPr="005D4E93" w:rsidRDefault="000145AF" w:rsidP="005D4E93">
            <w:pPr>
              <w:spacing w:after="0" w:line="240" w:lineRule="auto"/>
              <w:jc w:val="both"/>
              <w:rPr>
                <w:rFonts w:ascii="Times New Roman" w:hAnsi="Times New Roman" w:cs="Times New Roman"/>
              </w:rPr>
            </w:pPr>
            <w:r>
              <w:rPr>
                <w:rFonts w:ascii="Times New Roman" w:hAnsi="Times New Roman" w:cs="Times New Roman"/>
              </w:rPr>
              <w:t>-</w:t>
            </w:r>
            <w:r w:rsidR="000A715F" w:rsidRPr="005D4E93">
              <w:rPr>
                <w:rFonts w:ascii="Times New Roman" w:hAnsi="Times New Roman" w:cs="Times New Roman"/>
              </w:rPr>
              <w:t>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A715F" w:rsidRPr="005D4E93" w:rsidRDefault="000A715F" w:rsidP="005D4E93">
            <w:pPr>
              <w:spacing w:after="0" w:line="240" w:lineRule="auto"/>
              <w:jc w:val="both"/>
              <w:rPr>
                <w:rFonts w:ascii="Times New Roman" w:hAnsi="Times New Roman" w:cs="Times New Roman"/>
              </w:rPr>
            </w:pPr>
          </w:p>
          <w:p w:rsidR="000A715F" w:rsidRPr="005D4E93" w:rsidRDefault="000A715F" w:rsidP="005D4E93">
            <w:pPr>
              <w:spacing w:after="0" w:line="240" w:lineRule="auto"/>
              <w:jc w:val="both"/>
              <w:rPr>
                <w:rFonts w:ascii="Times New Roman" w:hAnsi="Times New Roman" w:cs="Times New Roman"/>
              </w:rPr>
            </w:pPr>
            <w:proofErr w:type="gramStart"/>
            <w:r w:rsidRPr="005D4E93">
              <w:rPr>
                <w:rFonts w:ascii="Times New Roman" w:hAnsi="Times New Roman" w:cs="Times New Roman"/>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единая комиссия обнаружит, что участник закупки не соответствует требованиям, указанным в настоящем пункте, или предоставил недостоверную информацию в отношении своего соответствия указанным требованиям.</w:t>
            </w:r>
            <w:proofErr w:type="gramEnd"/>
          </w:p>
        </w:tc>
      </w:tr>
      <w:tr w:rsidR="000A715F" w:rsidRPr="005D4E93" w:rsidTr="005D4E93">
        <w:tc>
          <w:tcPr>
            <w:tcW w:w="741" w:type="dxa"/>
          </w:tcPr>
          <w:p w:rsidR="000A715F" w:rsidRPr="005D4E93" w:rsidRDefault="000A715F" w:rsidP="005D4E93">
            <w:pPr>
              <w:spacing w:after="0" w:line="240" w:lineRule="auto"/>
              <w:rPr>
                <w:rFonts w:ascii="Times New Roman" w:hAnsi="Times New Roman" w:cs="Times New Roman"/>
              </w:rPr>
            </w:pPr>
            <w:r w:rsidRPr="005D4E93">
              <w:rPr>
                <w:rFonts w:ascii="Times New Roman" w:hAnsi="Times New Roman" w:cs="Times New Roman"/>
              </w:rPr>
              <w:lastRenderedPageBreak/>
              <w:t xml:space="preserve">19.2 </w:t>
            </w:r>
          </w:p>
        </w:tc>
        <w:tc>
          <w:tcPr>
            <w:tcW w:w="2550" w:type="dxa"/>
            <w:gridSpan w:val="2"/>
          </w:tcPr>
          <w:p w:rsidR="000A715F" w:rsidRPr="005D4E93" w:rsidRDefault="000A715F" w:rsidP="005D4E93">
            <w:pPr>
              <w:spacing w:after="0" w:line="240" w:lineRule="auto"/>
              <w:rPr>
                <w:rFonts w:ascii="Times New Roman" w:hAnsi="Times New Roman" w:cs="Times New Roman"/>
                <w:bCs/>
              </w:rPr>
            </w:pPr>
            <w:r w:rsidRPr="005D4E93">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6916" w:type="dxa"/>
            <w:gridSpan w:val="6"/>
          </w:tcPr>
          <w:p w:rsidR="00005325" w:rsidRPr="005D4E93" w:rsidRDefault="00005325" w:rsidP="00E85598">
            <w:pPr>
              <w:spacing w:after="0" w:line="240" w:lineRule="auto"/>
              <w:jc w:val="both"/>
              <w:rPr>
                <w:rFonts w:ascii="Times New Roman" w:hAnsi="Times New Roman" w:cs="Times New Roman"/>
                <w:i/>
              </w:rPr>
            </w:pPr>
          </w:p>
        </w:tc>
      </w:tr>
      <w:tr w:rsidR="000A715F" w:rsidRPr="005D4E93" w:rsidTr="005D4E93">
        <w:tc>
          <w:tcPr>
            <w:tcW w:w="741" w:type="dxa"/>
          </w:tcPr>
          <w:p w:rsidR="000A715F" w:rsidRPr="005D4E93" w:rsidRDefault="000A715F" w:rsidP="005D4E93">
            <w:pPr>
              <w:spacing w:after="0" w:line="240" w:lineRule="auto"/>
              <w:rPr>
                <w:rFonts w:ascii="Times New Roman" w:hAnsi="Times New Roman" w:cs="Times New Roman"/>
              </w:rPr>
            </w:pPr>
            <w:r w:rsidRPr="005D4E93">
              <w:rPr>
                <w:rFonts w:ascii="Times New Roman" w:hAnsi="Times New Roman" w:cs="Times New Roman"/>
              </w:rPr>
              <w:t>19.3</w:t>
            </w:r>
          </w:p>
        </w:tc>
        <w:tc>
          <w:tcPr>
            <w:tcW w:w="2550" w:type="dxa"/>
            <w:gridSpan w:val="2"/>
          </w:tcPr>
          <w:p w:rsidR="000A715F" w:rsidRPr="005D4E93" w:rsidRDefault="000A715F" w:rsidP="005D4E93">
            <w:pPr>
              <w:spacing w:after="0" w:line="240" w:lineRule="auto"/>
              <w:rPr>
                <w:rFonts w:ascii="Times New Roman" w:hAnsi="Times New Roman" w:cs="Times New Roman"/>
                <w:bCs/>
              </w:rPr>
            </w:pPr>
            <w:r w:rsidRPr="005D4E93">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6916" w:type="dxa"/>
            <w:gridSpan w:val="6"/>
          </w:tcPr>
          <w:p w:rsidR="000A715F" w:rsidRPr="005D4E93" w:rsidRDefault="000A715F" w:rsidP="005D4E93">
            <w:pPr>
              <w:spacing w:after="0" w:line="240" w:lineRule="auto"/>
              <w:jc w:val="both"/>
              <w:rPr>
                <w:rFonts w:ascii="Times New Roman" w:hAnsi="Times New Roman" w:cs="Times New Roman"/>
              </w:rPr>
            </w:pPr>
            <w:r w:rsidRPr="005D4E93">
              <w:rPr>
                <w:rFonts w:ascii="Times New Roman" w:hAnsi="Times New Roman" w:cs="Times New Roman"/>
              </w:rPr>
              <w:t>НЕ ТРЕБУЕТСЯ</w:t>
            </w:r>
          </w:p>
          <w:p w:rsidR="000A715F" w:rsidRPr="005D4E93" w:rsidRDefault="000A715F" w:rsidP="005D4E93">
            <w:pPr>
              <w:spacing w:after="0" w:line="240" w:lineRule="auto"/>
              <w:jc w:val="both"/>
              <w:rPr>
                <w:rFonts w:ascii="Times New Roman" w:hAnsi="Times New Roman" w:cs="Times New Roman"/>
              </w:rPr>
            </w:pPr>
          </w:p>
        </w:tc>
      </w:tr>
      <w:tr w:rsidR="000A715F" w:rsidRPr="005D4E93" w:rsidTr="005D4E93">
        <w:trPr>
          <w:trHeight w:val="278"/>
        </w:trPr>
        <w:tc>
          <w:tcPr>
            <w:tcW w:w="741" w:type="dxa"/>
          </w:tcPr>
          <w:p w:rsidR="000A715F" w:rsidRPr="005D4E93" w:rsidRDefault="000A715F" w:rsidP="005D4E93">
            <w:pPr>
              <w:spacing w:after="0" w:line="240" w:lineRule="auto"/>
              <w:rPr>
                <w:rFonts w:ascii="Times New Roman" w:hAnsi="Times New Roman" w:cs="Times New Roman"/>
              </w:rPr>
            </w:pPr>
            <w:r w:rsidRPr="005D4E93">
              <w:rPr>
                <w:rFonts w:ascii="Times New Roman" w:hAnsi="Times New Roman" w:cs="Times New Roman"/>
              </w:rPr>
              <w:t>20.</w:t>
            </w:r>
          </w:p>
        </w:tc>
        <w:tc>
          <w:tcPr>
            <w:tcW w:w="9466" w:type="dxa"/>
            <w:gridSpan w:val="8"/>
          </w:tcPr>
          <w:p w:rsidR="000A715F" w:rsidRPr="005D4E93" w:rsidRDefault="000A715F" w:rsidP="005D4E93">
            <w:pPr>
              <w:spacing w:after="0" w:line="240" w:lineRule="auto"/>
              <w:ind w:firstLine="3"/>
              <w:jc w:val="both"/>
              <w:rPr>
                <w:rFonts w:ascii="Times New Roman" w:hAnsi="Times New Roman" w:cs="Times New Roman"/>
                <w:b/>
                <w:bCs/>
                <w:highlight w:val="yellow"/>
              </w:rPr>
            </w:pPr>
            <w:r w:rsidRPr="005D4E93">
              <w:rPr>
                <w:rFonts w:ascii="Times New Roman" w:hAnsi="Times New Roman" w:cs="Times New Roman"/>
                <w:b/>
                <w:bCs/>
              </w:rPr>
              <w:t>Срок, место и порядок подачи заявок на участие в конкурсе в электронной форме, требования к содержанию, в том числе к описанию предложения участника закупки, к составу заявки на участие в конкурсе в электронной форме</w:t>
            </w:r>
          </w:p>
          <w:p w:rsidR="000A715F" w:rsidRPr="005D4E93" w:rsidRDefault="000A715F" w:rsidP="005D4E93">
            <w:pPr>
              <w:tabs>
                <w:tab w:val="left" w:pos="459"/>
              </w:tabs>
              <w:spacing w:after="0" w:line="240" w:lineRule="auto"/>
              <w:ind w:firstLine="570"/>
              <w:jc w:val="both"/>
              <w:rPr>
                <w:rFonts w:ascii="Times New Roman" w:hAnsi="Times New Roman" w:cs="Times New Roman"/>
                <w:bCs/>
              </w:rPr>
            </w:pPr>
            <w:r w:rsidRPr="005D4E93">
              <w:rPr>
                <w:rFonts w:ascii="Times New Roman" w:hAnsi="Times New Roman" w:cs="Times New Roman"/>
                <w:bCs/>
              </w:rPr>
              <w:t>Подача заявок на участие в конкурсе в электронной форме осуществляется только лицами, зарегистрированными в ЕИС и аккредитованными на электронной площадке, или лицами, которые аккредитованы на электронной площадке, информация и документы которых включены в реестр, предусмотренный</w:t>
            </w:r>
            <w:r w:rsidR="000145AF">
              <w:rPr>
                <w:rFonts w:ascii="Times New Roman" w:hAnsi="Times New Roman" w:cs="Times New Roman"/>
                <w:bCs/>
              </w:rPr>
              <w:t xml:space="preserve"> статьей 54.4</w:t>
            </w:r>
            <w:r w:rsidRPr="005D4E93">
              <w:rPr>
                <w:rFonts w:ascii="Times New Roman" w:hAnsi="Times New Roman" w:cs="Times New Roman"/>
                <w:bCs/>
              </w:rPr>
              <w:t xml:space="preserve"> Закона № 44-ФЗ.</w:t>
            </w:r>
          </w:p>
          <w:p w:rsidR="000A715F" w:rsidRPr="005D4E93" w:rsidRDefault="000A715F" w:rsidP="005D4E93">
            <w:pPr>
              <w:tabs>
                <w:tab w:val="left" w:pos="459"/>
              </w:tabs>
              <w:spacing w:after="0" w:line="240" w:lineRule="auto"/>
              <w:ind w:firstLine="570"/>
              <w:jc w:val="both"/>
              <w:rPr>
                <w:rFonts w:ascii="Times New Roman" w:hAnsi="Times New Roman" w:cs="Times New Roman"/>
                <w:bCs/>
              </w:rPr>
            </w:pPr>
            <w:proofErr w:type="gramStart"/>
            <w:r w:rsidRPr="005D4E93">
              <w:rPr>
                <w:rFonts w:ascii="Times New Roman" w:hAnsi="Times New Roman" w:cs="Times New Roman"/>
                <w:bCs/>
              </w:rPr>
              <w:t>Участник закупки вправе подать заявку на участие в конкурсе в электронной форме в любое время с момента размещения извещения о проведении конкурса в электронной форме до предусмотренных конкурсной документацией даты и времени окончания срока подачи заявок на участие в конкурсе в электронной форме.</w:t>
            </w:r>
            <w:proofErr w:type="gramEnd"/>
            <w:r w:rsidRPr="005D4E93">
              <w:rPr>
                <w:rFonts w:ascii="Times New Roman" w:hAnsi="Times New Roman" w:cs="Times New Roman"/>
                <w:bCs/>
              </w:rPr>
              <w:t xml:space="preserve"> Участник закупки вправе подать только одну заявку на участие в конкурсе в электронной форме.</w:t>
            </w:r>
          </w:p>
          <w:p w:rsidR="000A715F" w:rsidRPr="005D4E93" w:rsidRDefault="000A715F" w:rsidP="005D4E93">
            <w:pPr>
              <w:tabs>
                <w:tab w:val="left" w:pos="459"/>
              </w:tabs>
              <w:spacing w:after="0" w:line="240" w:lineRule="auto"/>
              <w:ind w:firstLine="570"/>
              <w:jc w:val="both"/>
              <w:rPr>
                <w:rFonts w:ascii="Times New Roman" w:hAnsi="Times New Roman" w:cs="Times New Roman"/>
                <w:bCs/>
              </w:rPr>
            </w:pPr>
            <w:r w:rsidRPr="005D4E93">
              <w:rPr>
                <w:rFonts w:ascii="Times New Roman" w:hAnsi="Times New Roman" w:cs="Times New Roman"/>
                <w:bCs/>
              </w:rPr>
              <w:t>Заявка на участие в конкурсе в электронной форме направляется участником закупки оператору электронной площадки в форме трех электронных документов, которые подаются одновременно.</w:t>
            </w:r>
          </w:p>
          <w:p w:rsidR="000A715F" w:rsidRPr="005D4E93" w:rsidRDefault="000A715F" w:rsidP="006E42F3">
            <w:pPr>
              <w:tabs>
                <w:tab w:val="left" w:pos="459"/>
              </w:tabs>
              <w:spacing w:after="0" w:line="240" w:lineRule="auto"/>
              <w:ind w:firstLine="570"/>
              <w:jc w:val="both"/>
              <w:rPr>
                <w:rFonts w:ascii="Times New Roman" w:hAnsi="Times New Roman" w:cs="Times New Roman"/>
                <w:bCs/>
              </w:rPr>
            </w:pPr>
            <w:r w:rsidRPr="005D4E93">
              <w:rPr>
                <w:rFonts w:ascii="Times New Roman" w:hAnsi="Times New Roman" w:cs="Times New Roman"/>
                <w:bCs/>
              </w:rPr>
              <w:t>Заявка на участие в конкурсе в электронной форме состоит из двух частей и предложения участника закупки о цене контракта.</w:t>
            </w:r>
          </w:p>
        </w:tc>
      </w:tr>
      <w:tr w:rsidR="00A033BA" w:rsidRPr="005D4E93" w:rsidTr="005D4E93">
        <w:trPr>
          <w:trHeight w:val="623"/>
        </w:trPr>
        <w:tc>
          <w:tcPr>
            <w:tcW w:w="741" w:type="dxa"/>
            <w:vMerge w:val="restart"/>
          </w:tcPr>
          <w:p w:rsidR="00A033BA" w:rsidRPr="005D4E93" w:rsidRDefault="00A033BA" w:rsidP="005D4E93">
            <w:pPr>
              <w:spacing w:after="0" w:line="240" w:lineRule="auto"/>
              <w:rPr>
                <w:rFonts w:ascii="Times New Roman" w:hAnsi="Times New Roman" w:cs="Times New Roman"/>
                <w:lang w:val="en-US"/>
              </w:rPr>
            </w:pPr>
            <w:r w:rsidRPr="005D4E93">
              <w:rPr>
                <w:rFonts w:ascii="Times New Roman" w:hAnsi="Times New Roman" w:cs="Times New Roman"/>
              </w:rPr>
              <w:t>20</w:t>
            </w:r>
            <w:r w:rsidRPr="005D4E93">
              <w:rPr>
                <w:rFonts w:ascii="Times New Roman" w:hAnsi="Times New Roman" w:cs="Times New Roman"/>
                <w:lang w:val="en-US"/>
              </w:rPr>
              <w:t>.1.</w:t>
            </w:r>
          </w:p>
        </w:tc>
        <w:tc>
          <w:tcPr>
            <w:tcW w:w="9466" w:type="dxa"/>
            <w:gridSpan w:val="8"/>
          </w:tcPr>
          <w:p w:rsidR="00A033BA" w:rsidRPr="005D4E93" w:rsidRDefault="00A033BA" w:rsidP="006E42F3">
            <w:pPr>
              <w:spacing w:after="0" w:line="240" w:lineRule="auto"/>
              <w:jc w:val="both"/>
              <w:rPr>
                <w:rFonts w:ascii="Times New Roman" w:hAnsi="Times New Roman" w:cs="Times New Roman"/>
              </w:rPr>
            </w:pPr>
            <w:r w:rsidRPr="005D4E93">
              <w:rPr>
                <w:rFonts w:ascii="Times New Roman" w:hAnsi="Times New Roman" w:cs="Times New Roman"/>
                <w:b/>
                <w:bCs/>
              </w:rPr>
              <w:t xml:space="preserve">Первая часть заявки на участие в конкурсе должна содержать следующую информацию (рекомендуемая форма первой части заявки прилагается): </w:t>
            </w:r>
          </w:p>
        </w:tc>
      </w:tr>
      <w:tr w:rsidR="00A033BA" w:rsidRPr="005D4E93" w:rsidTr="005D4E93">
        <w:trPr>
          <w:trHeight w:val="376"/>
        </w:trPr>
        <w:tc>
          <w:tcPr>
            <w:tcW w:w="741" w:type="dxa"/>
            <w:vMerge/>
          </w:tcPr>
          <w:p w:rsidR="00A033BA" w:rsidRPr="005D4E93" w:rsidRDefault="00A033BA" w:rsidP="005D4E93">
            <w:pPr>
              <w:spacing w:after="0" w:line="240" w:lineRule="auto"/>
              <w:rPr>
                <w:rFonts w:ascii="Times New Roman" w:hAnsi="Times New Roman" w:cs="Times New Roman"/>
              </w:rPr>
            </w:pPr>
          </w:p>
        </w:tc>
        <w:tc>
          <w:tcPr>
            <w:tcW w:w="6489" w:type="dxa"/>
            <w:gridSpan w:val="6"/>
          </w:tcPr>
          <w:p w:rsidR="00A033BA" w:rsidRPr="005D4E93" w:rsidRDefault="00A033BA" w:rsidP="005D4E93">
            <w:pPr>
              <w:spacing w:after="0" w:line="240" w:lineRule="auto"/>
              <w:jc w:val="both"/>
              <w:rPr>
                <w:rFonts w:ascii="Times New Roman" w:hAnsi="Times New Roman" w:cs="Times New Roman"/>
                <w:bCs/>
              </w:rPr>
            </w:pPr>
            <w:r w:rsidRPr="005D4E93">
              <w:rPr>
                <w:rFonts w:ascii="Times New Roman" w:hAnsi="Times New Roman" w:cs="Times New Roman"/>
                <w:bCs/>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w:t>
            </w:r>
          </w:p>
        </w:tc>
        <w:tc>
          <w:tcPr>
            <w:tcW w:w="2977" w:type="dxa"/>
            <w:gridSpan w:val="2"/>
          </w:tcPr>
          <w:p w:rsidR="00A033BA" w:rsidRPr="005D4E93" w:rsidRDefault="00A033BA" w:rsidP="00005D4B">
            <w:pPr>
              <w:spacing w:after="0" w:line="240" w:lineRule="auto"/>
              <w:jc w:val="both"/>
              <w:rPr>
                <w:rFonts w:ascii="Times New Roman" w:hAnsi="Times New Roman" w:cs="Times New Roman"/>
              </w:rPr>
            </w:pPr>
            <w:r>
              <w:rPr>
                <w:rFonts w:ascii="Times New Roman" w:hAnsi="Times New Roman" w:cs="Times New Roman"/>
              </w:rPr>
              <w:t>ПРИМЕНЯЕТСЯ</w:t>
            </w:r>
          </w:p>
        </w:tc>
      </w:tr>
      <w:tr w:rsidR="00A033BA" w:rsidRPr="005D4E93" w:rsidTr="00A033BA">
        <w:trPr>
          <w:trHeight w:val="2040"/>
        </w:trPr>
        <w:tc>
          <w:tcPr>
            <w:tcW w:w="741" w:type="dxa"/>
            <w:vMerge/>
          </w:tcPr>
          <w:p w:rsidR="00A033BA" w:rsidRPr="005D4E93" w:rsidRDefault="00A033BA" w:rsidP="005D4E93">
            <w:pPr>
              <w:spacing w:after="0" w:line="240" w:lineRule="auto"/>
              <w:rPr>
                <w:rFonts w:ascii="Times New Roman" w:hAnsi="Times New Roman" w:cs="Times New Roman"/>
              </w:rPr>
            </w:pPr>
          </w:p>
        </w:tc>
        <w:tc>
          <w:tcPr>
            <w:tcW w:w="6489" w:type="dxa"/>
            <w:gridSpan w:val="6"/>
          </w:tcPr>
          <w:p w:rsidR="00A033BA" w:rsidRPr="005D4E93" w:rsidRDefault="00A033BA" w:rsidP="005D4E93">
            <w:pPr>
              <w:spacing w:after="0" w:line="240" w:lineRule="auto"/>
              <w:jc w:val="both"/>
              <w:rPr>
                <w:rFonts w:ascii="Times New Roman" w:hAnsi="Times New Roman" w:cs="Times New Roman"/>
                <w:bCs/>
              </w:rPr>
            </w:pPr>
            <w:proofErr w:type="gramStart"/>
            <w:r w:rsidRPr="005D4E93">
              <w:rPr>
                <w:rFonts w:ascii="Times New Roman" w:hAnsi="Times New Roman" w:cs="Times New Roman"/>
                <w:bCs/>
              </w:rPr>
              <w:t>2) 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 44-ФЗ.</w:t>
            </w:r>
            <w:proofErr w:type="gramEnd"/>
            <w:r w:rsidRPr="005D4E93">
              <w:rPr>
                <w:rFonts w:ascii="Times New Roman" w:hAnsi="Times New Roman" w:cs="Times New Roman"/>
                <w:bCs/>
              </w:rPr>
              <w:t xml:space="preserve"> При этом отсутствие указанного предложения не является основанием </w:t>
            </w:r>
            <w:proofErr w:type="gramStart"/>
            <w:r w:rsidRPr="005D4E93">
              <w:rPr>
                <w:rFonts w:ascii="Times New Roman" w:hAnsi="Times New Roman" w:cs="Times New Roman"/>
                <w:bCs/>
              </w:rPr>
              <w:t>для принятия решения об отказе участнику закупки в допуске к участию в конкурсе</w:t>
            </w:r>
            <w:proofErr w:type="gramEnd"/>
            <w:r w:rsidRPr="005D4E93">
              <w:rPr>
                <w:rFonts w:ascii="Times New Roman" w:hAnsi="Times New Roman" w:cs="Times New Roman"/>
                <w:bCs/>
              </w:rPr>
              <w:t xml:space="preserve"> в электронной форме;</w:t>
            </w:r>
          </w:p>
        </w:tc>
        <w:tc>
          <w:tcPr>
            <w:tcW w:w="2977" w:type="dxa"/>
            <w:gridSpan w:val="2"/>
          </w:tcPr>
          <w:p w:rsidR="00A033BA" w:rsidRPr="005D4E93" w:rsidRDefault="00A033BA" w:rsidP="00005D4B">
            <w:pPr>
              <w:spacing w:after="0" w:line="240" w:lineRule="auto"/>
              <w:jc w:val="both"/>
              <w:rPr>
                <w:rFonts w:ascii="Times New Roman" w:hAnsi="Times New Roman" w:cs="Times New Roman"/>
              </w:rPr>
            </w:pPr>
            <w:r w:rsidRPr="005D4E93">
              <w:rPr>
                <w:rFonts w:ascii="Times New Roman" w:hAnsi="Times New Roman" w:cs="Times New Roman"/>
              </w:rPr>
              <w:t>НЕ ПРИМЕНЯЕТСЯ</w:t>
            </w:r>
          </w:p>
        </w:tc>
      </w:tr>
      <w:tr w:rsidR="00A033BA" w:rsidRPr="005D4E93" w:rsidTr="005D4E93">
        <w:trPr>
          <w:trHeight w:val="222"/>
        </w:trPr>
        <w:tc>
          <w:tcPr>
            <w:tcW w:w="741" w:type="dxa"/>
            <w:vMerge/>
          </w:tcPr>
          <w:p w:rsidR="00A033BA" w:rsidRPr="005D4E93" w:rsidRDefault="00A033BA" w:rsidP="005D4E93">
            <w:pPr>
              <w:spacing w:after="0" w:line="240" w:lineRule="auto"/>
              <w:rPr>
                <w:rFonts w:ascii="Times New Roman" w:hAnsi="Times New Roman" w:cs="Times New Roman"/>
              </w:rPr>
            </w:pPr>
          </w:p>
        </w:tc>
        <w:tc>
          <w:tcPr>
            <w:tcW w:w="6489" w:type="dxa"/>
            <w:gridSpan w:val="6"/>
          </w:tcPr>
          <w:p w:rsidR="00A033BA" w:rsidRPr="00A033BA" w:rsidRDefault="00A033BA" w:rsidP="00A033BA">
            <w:pPr>
              <w:spacing w:after="0" w:line="240" w:lineRule="auto"/>
              <w:jc w:val="both"/>
              <w:rPr>
                <w:rFonts w:ascii="Times New Roman" w:hAnsi="Times New Roman" w:cs="Times New Roman"/>
                <w:bCs/>
              </w:rPr>
            </w:pPr>
            <w:r w:rsidRPr="00A033BA">
              <w:rPr>
                <w:rFonts w:ascii="Times New Roman" w:hAnsi="Times New Roman" w:cs="Times New Roman"/>
                <w:bCs/>
              </w:rPr>
              <w:t>3) при осуществлении закупки товара или закупки работы, услуги, для выполнения, оказания которых используется товар:</w:t>
            </w:r>
          </w:p>
          <w:p w:rsidR="00A033BA" w:rsidRPr="00A033BA" w:rsidRDefault="00A033BA" w:rsidP="00A033BA">
            <w:pPr>
              <w:spacing w:after="0" w:line="240" w:lineRule="auto"/>
              <w:jc w:val="both"/>
              <w:rPr>
                <w:rFonts w:ascii="Times New Roman" w:hAnsi="Times New Roman" w:cs="Times New Roman"/>
                <w:bCs/>
              </w:rPr>
            </w:pPr>
            <w:r w:rsidRPr="00A033BA">
              <w:rPr>
                <w:rFonts w:ascii="Times New Roman" w:hAnsi="Times New Roman" w:cs="Times New Roman"/>
                <w:bCs/>
              </w:rPr>
              <w:t>а) наименование страны происхождения товара (в случае установления заказчиком в извещении о проведении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 44-ФЗ);</w:t>
            </w:r>
          </w:p>
          <w:p w:rsidR="00A033BA" w:rsidRPr="005D4E93" w:rsidRDefault="00A033BA" w:rsidP="00A033BA">
            <w:pPr>
              <w:spacing w:after="0" w:line="240" w:lineRule="auto"/>
              <w:jc w:val="both"/>
              <w:rPr>
                <w:rFonts w:ascii="Times New Roman" w:hAnsi="Times New Roman" w:cs="Times New Roman"/>
                <w:bCs/>
              </w:rPr>
            </w:pPr>
            <w:r w:rsidRPr="00A033BA">
              <w:rPr>
                <w:rFonts w:ascii="Times New Roman" w:hAnsi="Times New Roman" w:cs="Times New Roman"/>
                <w:bCs/>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tc>
        <w:tc>
          <w:tcPr>
            <w:tcW w:w="2977" w:type="dxa"/>
            <w:gridSpan w:val="2"/>
          </w:tcPr>
          <w:p w:rsidR="00A033BA" w:rsidRPr="005D4E93" w:rsidRDefault="00A033BA" w:rsidP="00A033BA">
            <w:pPr>
              <w:spacing w:after="0" w:line="240" w:lineRule="auto"/>
              <w:jc w:val="both"/>
              <w:rPr>
                <w:rFonts w:ascii="Times New Roman" w:hAnsi="Times New Roman" w:cs="Times New Roman"/>
              </w:rPr>
            </w:pPr>
            <w:r w:rsidRPr="00A033BA">
              <w:rPr>
                <w:rFonts w:ascii="Times New Roman" w:hAnsi="Times New Roman" w:cs="Times New Roman"/>
              </w:rPr>
              <w:t>НЕ ПРИМЕНЯЕТСЯ</w:t>
            </w:r>
          </w:p>
        </w:tc>
      </w:tr>
      <w:tr w:rsidR="00011A17" w:rsidRPr="005D4E93" w:rsidTr="005D4E93">
        <w:tc>
          <w:tcPr>
            <w:tcW w:w="741" w:type="dxa"/>
            <w:vMerge w:val="restart"/>
          </w:tcPr>
          <w:p w:rsidR="00011A17" w:rsidRPr="005D4E93" w:rsidRDefault="00011A17" w:rsidP="005D4E93">
            <w:pPr>
              <w:spacing w:after="0" w:line="240" w:lineRule="auto"/>
              <w:rPr>
                <w:rFonts w:ascii="Times New Roman" w:hAnsi="Times New Roman" w:cs="Times New Roman"/>
              </w:rPr>
            </w:pPr>
            <w:r w:rsidRPr="005D4E93">
              <w:rPr>
                <w:rFonts w:ascii="Times New Roman" w:hAnsi="Times New Roman" w:cs="Times New Roman"/>
              </w:rPr>
              <w:t>20.2</w:t>
            </w:r>
          </w:p>
        </w:tc>
        <w:tc>
          <w:tcPr>
            <w:tcW w:w="9466" w:type="dxa"/>
            <w:gridSpan w:val="8"/>
          </w:tcPr>
          <w:p w:rsidR="00011A17" w:rsidRPr="005D4E93" w:rsidRDefault="00011A17" w:rsidP="006E42F3">
            <w:pPr>
              <w:spacing w:after="0" w:line="240" w:lineRule="auto"/>
              <w:jc w:val="both"/>
              <w:rPr>
                <w:rFonts w:ascii="Times New Roman" w:hAnsi="Times New Roman" w:cs="Times New Roman"/>
                <w:b/>
              </w:rPr>
            </w:pPr>
            <w:r w:rsidRPr="005D4E93">
              <w:rPr>
                <w:rFonts w:ascii="Times New Roman" w:hAnsi="Times New Roman" w:cs="Times New Roman"/>
                <w:b/>
              </w:rPr>
              <w:t>Вторая часть заявки на участие в конкурсе должна содержать следующие документы и информацию (указать «применяется» или «не применяется»</w:t>
            </w:r>
            <w:r>
              <w:rPr>
                <w:rFonts w:ascii="Times New Roman" w:hAnsi="Times New Roman" w:cs="Times New Roman"/>
                <w:b/>
              </w:rPr>
              <w:t>)</w:t>
            </w:r>
            <w:r>
              <w:rPr>
                <w:rStyle w:val="af2"/>
                <w:rFonts w:ascii="Times New Roman" w:hAnsi="Times New Roman" w:cs="Times New Roman"/>
                <w:b/>
              </w:rPr>
              <w:footnoteReference w:id="1"/>
            </w:r>
            <w:r w:rsidRPr="005D4E93">
              <w:rPr>
                <w:rFonts w:ascii="Times New Roman" w:hAnsi="Times New Roman" w:cs="Times New Roman"/>
                <w:b/>
              </w:rPr>
              <w:t>:</w:t>
            </w:r>
          </w:p>
        </w:tc>
      </w:tr>
      <w:tr w:rsidR="00011A17" w:rsidRPr="005D4E93" w:rsidTr="005D4E93">
        <w:trPr>
          <w:trHeight w:val="3512"/>
        </w:trPr>
        <w:tc>
          <w:tcPr>
            <w:tcW w:w="741" w:type="dxa"/>
            <w:vMerge/>
          </w:tcPr>
          <w:p w:rsidR="00011A17" w:rsidRPr="005D4E93" w:rsidRDefault="00011A17" w:rsidP="005D4E93">
            <w:pPr>
              <w:spacing w:after="0" w:line="240" w:lineRule="auto"/>
              <w:rPr>
                <w:rFonts w:ascii="Times New Roman" w:hAnsi="Times New Roman" w:cs="Times New Roman"/>
              </w:rPr>
            </w:pPr>
          </w:p>
        </w:tc>
        <w:tc>
          <w:tcPr>
            <w:tcW w:w="6555" w:type="dxa"/>
            <w:gridSpan w:val="7"/>
          </w:tcPr>
          <w:p w:rsidR="00011A17" w:rsidRPr="005D4E93" w:rsidRDefault="00011A17" w:rsidP="00546D5D">
            <w:pPr>
              <w:spacing w:after="0" w:line="240" w:lineRule="auto"/>
              <w:jc w:val="both"/>
              <w:rPr>
                <w:rFonts w:ascii="Times New Roman" w:hAnsi="Times New Roman" w:cs="Times New Roman"/>
              </w:rPr>
            </w:pPr>
            <w:proofErr w:type="gramStart"/>
            <w:r w:rsidRPr="005D4E93">
              <w:rPr>
                <w:rFonts w:ascii="Times New Roman" w:hAnsi="Times New Roman" w:cs="Times New Roman"/>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w:t>
            </w:r>
            <w:proofErr w:type="gramEnd"/>
            <w:r w:rsidRPr="005D4E93">
              <w:rPr>
                <w:rFonts w:ascii="Times New Roman" w:hAnsi="Times New Roman" w:cs="Times New Roman"/>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2911" w:type="dxa"/>
          </w:tcPr>
          <w:p w:rsidR="00011A17" w:rsidRPr="005D4E93" w:rsidRDefault="00011A17" w:rsidP="00775555">
            <w:pPr>
              <w:spacing w:after="0" w:line="240" w:lineRule="auto"/>
              <w:jc w:val="both"/>
              <w:rPr>
                <w:rFonts w:ascii="Times New Roman" w:hAnsi="Times New Roman" w:cs="Times New Roman"/>
              </w:rPr>
            </w:pPr>
            <w:r>
              <w:rPr>
                <w:rFonts w:ascii="Times New Roman" w:hAnsi="Times New Roman" w:cs="Times New Roman"/>
              </w:rPr>
              <w:t>ПРИМЕНЯЕТСЯ</w:t>
            </w:r>
          </w:p>
        </w:tc>
      </w:tr>
      <w:tr w:rsidR="00011A17" w:rsidRPr="005D4E93" w:rsidTr="005D4E93">
        <w:trPr>
          <w:trHeight w:val="2589"/>
        </w:trPr>
        <w:tc>
          <w:tcPr>
            <w:tcW w:w="741" w:type="dxa"/>
            <w:vMerge/>
          </w:tcPr>
          <w:p w:rsidR="00011A17" w:rsidRPr="005D4E93" w:rsidRDefault="00011A17" w:rsidP="005D4E93">
            <w:pPr>
              <w:spacing w:after="0" w:line="240" w:lineRule="auto"/>
              <w:rPr>
                <w:rFonts w:ascii="Times New Roman" w:hAnsi="Times New Roman" w:cs="Times New Roman"/>
              </w:rPr>
            </w:pPr>
          </w:p>
        </w:tc>
        <w:tc>
          <w:tcPr>
            <w:tcW w:w="6555" w:type="dxa"/>
            <w:gridSpan w:val="7"/>
          </w:tcPr>
          <w:p w:rsidR="00011A17" w:rsidRPr="005D4E93" w:rsidRDefault="00011A17" w:rsidP="005D4E93">
            <w:pPr>
              <w:spacing w:after="0" w:line="240" w:lineRule="auto"/>
              <w:jc w:val="both"/>
              <w:rPr>
                <w:rFonts w:ascii="Times New Roman" w:hAnsi="Times New Roman" w:cs="Times New Roman"/>
              </w:rPr>
            </w:pPr>
            <w:proofErr w:type="gramStart"/>
            <w:r w:rsidRPr="005D4E93">
              <w:rPr>
                <w:rFonts w:ascii="Times New Roman" w:hAnsi="Times New Roman" w:cs="Times New Roman"/>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5D4E93">
              <w:rPr>
                <w:rFonts w:ascii="Times New Roman" w:hAnsi="Times New Roman" w:cs="Times New Roman"/>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tc>
        <w:tc>
          <w:tcPr>
            <w:tcW w:w="2911" w:type="dxa"/>
          </w:tcPr>
          <w:p w:rsidR="00011A17" w:rsidRPr="005D4E93" w:rsidRDefault="00011A17" w:rsidP="00775555">
            <w:pPr>
              <w:spacing w:after="0" w:line="240" w:lineRule="auto"/>
              <w:jc w:val="both"/>
              <w:rPr>
                <w:rFonts w:ascii="Times New Roman" w:hAnsi="Times New Roman" w:cs="Times New Roman"/>
              </w:rPr>
            </w:pPr>
            <w:r w:rsidRPr="005D4E93">
              <w:rPr>
                <w:rFonts w:ascii="Times New Roman" w:hAnsi="Times New Roman" w:cs="Times New Roman"/>
              </w:rPr>
              <w:t>НЕ ПРИМЕНЯЕТСЯ</w:t>
            </w:r>
          </w:p>
        </w:tc>
      </w:tr>
      <w:tr w:rsidR="00011A17" w:rsidRPr="005D4E93" w:rsidTr="00005325">
        <w:trPr>
          <w:trHeight w:val="420"/>
        </w:trPr>
        <w:tc>
          <w:tcPr>
            <w:tcW w:w="741" w:type="dxa"/>
            <w:vMerge/>
          </w:tcPr>
          <w:p w:rsidR="00011A17" w:rsidRPr="005D4E93" w:rsidRDefault="00011A17" w:rsidP="005D4E93">
            <w:pPr>
              <w:spacing w:after="0" w:line="240" w:lineRule="auto"/>
              <w:rPr>
                <w:rFonts w:ascii="Times New Roman" w:hAnsi="Times New Roman" w:cs="Times New Roman"/>
              </w:rPr>
            </w:pPr>
          </w:p>
        </w:tc>
        <w:tc>
          <w:tcPr>
            <w:tcW w:w="6555" w:type="dxa"/>
            <w:gridSpan w:val="7"/>
          </w:tcPr>
          <w:p w:rsidR="00005325" w:rsidRPr="00005325" w:rsidRDefault="00011A17" w:rsidP="00005325">
            <w:pPr>
              <w:spacing w:after="0" w:line="240" w:lineRule="auto"/>
              <w:jc w:val="both"/>
              <w:rPr>
                <w:rFonts w:ascii="Times New Roman" w:hAnsi="Times New Roman" w:cs="Times New Roman"/>
              </w:rPr>
            </w:pPr>
            <w:r w:rsidRPr="005D4E93">
              <w:rPr>
                <w:rFonts w:ascii="Times New Roman" w:hAnsi="Times New Roman" w:cs="Times New Roman"/>
              </w:rPr>
              <w:t xml:space="preserve">3) </w:t>
            </w:r>
            <w:r w:rsidR="00005325" w:rsidRPr="00005325">
              <w:rPr>
                <w:rFonts w:ascii="Times New Roman" w:hAnsi="Times New Roman" w:cs="Times New Roman"/>
              </w:rPr>
              <w:t>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Закона № 44-ФЗ, или копии таких документов:</w:t>
            </w:r>
          </w:p>
          <w:p w:rsidR="00005325" w:rsidRPr="00005325" w:rsidRDefault="00005325" w:rsidP="00005325">
            <w:pPr>
              <w:spacing w:after="0" w:line="240" w:lineRule="auto"/>
              <w:jc w:val="both"/>
              <w:rPr>
                <w:rFonts w:ascii="Times New Roman" w:hAnsi="Times New Roman" w:cs="Times New Roman"/>
              </w:rPr>
            </w:pPr>
            <w:r w:rsidRPr="00005325">
              <w:rPr>
                <w:rFonts w:ascii="Times New Roman" w:hAnsi="Times New Roman" w:cs="Times New Roman"/>
              </w:rPr>
              <w:t xml:space="preserve">1. В соответствии с нормами Градостроительного кодекса Российской Федерации (далее – </w:t>
            </w:r>
            <w:proofErr w:type="spellStart"/>
            <w:r w:rsidRPr="00005325">
              <w:rPr>
                <w:rFonts w:ascii="Times New Roman" w:hAnsi="Times New Roman" w:cs="Times New Roman"/>
              </w:rPr>
              <w:t>ГрК</w:t>
            </w:r>
            <w:proofErr w:type="spellEnd"/>
            <w:r w:rsidRPr="00005325">
              <w:rPr>
                <w:rFonts w:ascii="Times New Roman" w:hAnsi="Times New Roman" w:cs="Times New Roman"/>
              </w:rPr>
              <w:t xml:space="preserve"> РФ): </w:t>
            </w:r>
          </w:p>
          <w:p w:rsidR="00005325" w:rsidRPr="00005325" w:rsidRDefault="00005325" w:rsidP="00005325">
            <w:pPr>
              <w:spacing w:after="0" w:line="240" w:lineRule="auto"/>
              <w:jc w:val="both"/>
              <w:rPr>
                <w:rFonts w:ascii="Times New Roman" w:hAnsi="Times New Roman" w:cs="Times New Roman"/>
              </w:rPr>
            </w:pPr>
            <w:r w:rsidRPr="00005325">
              <w:rPr>
                <w:rFonts w:ascii="Times New Roman" w:hAnsi="Times New Roman" w:cs="Times New Roman"/>
              </w:rPr>
              <w:t xml:space="preserve">членство участника закупки в саморегулируемых организациях (далее - СРО) в области инженерных изысканий, подтвержденное действующей выпиской из реестра членов по форме, утвержденной Приказом </w:t>
            </w:r>
            <w:proofErr w:type="spellStart"/>
            <w:r w:rsidRPr="00005325">
              <w:rPr>
                <w:rFonts w:ascii="Times New Roman" w:hAnsi="Times New Roman" w:cs="Times New Roman"/>
              </w:rPr>
              <w:t>Ростехнадзора</w:t>
            </w:r>
            <w:proofErr w:type="spellEnd"/>
            <w:r w:rsidRPr="00005325">
              <w:rPr>
                <w:rFonts w:ascii="Times New Roman" w:hAnsi="Times New Roman" w:cs="Times New Roman"/>
              </w:rPr>
              <w:t xml:space="preserve"> от 04.03.2019 № 86.  Согласно части 4 статьи 55.17 Градостроительного кодекса Российской Федерации срок действия выписки из реестра членов </w:t>
            </w:r>
            <w:r w:rsidRPr="00005325">
              <w:rPr>
                <w:rFonts w:ascii="Times New Roman" w:hAnsi="Times New Roman" w:cs="Times New Roman"/>
              </w:rPr>
              <w:lastRenderedPageBreak/>
              <w:t xml:space="preserve">саморегулируемой организации составляет один месяц </w:t>
            </w:r>
            <w:proofErr w:type="gramStart"/>
            <w:r w:rsidRPr="00005325">
              <w:rPr>
                <w:rFonts w:ascii="Times New Roman" w:hAnsi="Times New Roman" w:cs="Times New Roman"/>
              </w:rPr>
              <w:t>с даты</w:t>
            </w:r>
            <w:proofErr w:type="gramEnd"/>
            <w:r w:rsidRPr="00005325">
              <w:rPr>
                <w:rFonts w:ascii="Times New Roman" w:hAnsi="Times New Roman" w:cs="Times New Roman"/>
              </w:rPr>
              <w:t xml:space="preserve"> ее выдачи.</w:t>
            </w:r>
          </w:p>
          <w:p w:rsidR="00005325" w:rsidRPr="00005325" w:rsidRDefault="00005325" w:rsidP="00005325">
            <w:pPr>
              <w:spacing w:after="0" w:line="240" w:lineRule="auto"/>
              <w:jc w:val="both"/>
              <w:rPr>
                <w:rFonts w:ascii="Times New Roman" w:hAnsi="Times New Roman" w:cs="Times New Roman"/>
              </w:rPr>
            </w:pPr>
            <w:r w:rsidRPr="00005325">
              <w:rPr>
                <w:rFonts w:ascii="Times New Roman" w:hAnsi="Times New Roman" w:cs="Times New Roman"/>
              </w:rPr>
              <w:t xml:space="preserve">Кроме того: </w:t>
            </w:r>
          </w:p>
          <w:p w:rsidR="00005325" w:rsidRPr="00005325" w:rsidRDefault="00005325" w:rsidP="00005325">
            <w:pPr>
              <w:spacing w:after="0" w:line="240" w:lineRule="auto"/>
              <w:jc w:val="both"/>
              <w:rPr>
                <w:rFonts w:ascii="Times New Roman" w:hAnsi="Times New Roman" w:cs="Times New Roman"/>
              </w:rPr>
            </w:pPr>
            <w:r w:rsidRPr="00005325">
              <w:rPr>
                <w:rFonts w:ascii="Times New Roman" w:hAnsi="Times New Roman" w:cs="Times New Roman"/>
              </w:rPr>
              <w:t xml:space="preserve">– СРО, в </w:t>
            </w:r>
            <w:proofErr w:type="gramStart"/>
            <w:r w:rsidRPr="00005325">
              <w:rPr>
                <w:rFonts w:ascii="Times New Roman" w:hAnsi="Times New Roman" w:cs="Times New Roman"/>
              </w:rPr>
              <w:t>которой</w:t>
            </w:r>
            <w:proofErr w:type="gramEnd"/>
            <w:r w:rsidRPr="00005325">
              <w:rPr>
                <w:rFonts w:ascii="Times New Roman" w:hAnsi="Times New Roman" w:cs="Times New Roman"/>
              </w:rPr>
              <w:t xml:space="preserve"> состоит участник, должна иметь компенсационный фонд обеспечения договорных обязательств;</w:t>
            </w:r>
          </w:p>
          <w:p w:rsidR="00005325" w:rsidRPr="00005325" w:rsidRDefault="00005325" w:rsidP="00005325">
            <w:pPr>
              <w:spacing w:after="0" w:line="240" w:lineRule="auto"/>
              <w:jc w:val="both"/>
              <w:rPr>
                <w:rFonts w:ascii="Times New Roman" w:hAnsi="Times New Roman" w:cs="Times New Roman"/>
              </w:rPr>
            </w:pPr>
            <w:r w:rsidRPr="00005325">
              <w:rPr>
                <w:rFonts w:ascii="Times New Roman" w:hAnsi="Times New Roman" w:cs="Times New Roman"/>
              </w:rPr>
              <w:t>– совокупный размер обязательств участника конкурса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005325" w:rsidRPr="00005325" w:rsidRDefault="00005325" w:rsidP="00005325">
            <w:pPr>
              <w:spacing w:after="0" w:line="240" w:lineRule="auto"/>
              <w:jc w:val="both"/>
              <w:rPr>
                <w:rFonts w:ascii="Times New Roman" w:hAnsi="Times New Roman" w:cs="Times New Roman"/>
              </w:rPr>
            </w:pPr>
            <w:r w:rsidRPr="00005325">
              <w:rPr>
                <w:rFonts w:ascii="Times New Roman" w:hAnsi="Times New Roman" w:cs="Times New Roman"/>
              </w:rPr>
              <w:t xml:space="preserve">Не требуется членство организаций в СРО в области инженерных изысканий, архитектурно-строительного проектирования в случаях, которые перечислены в ч. 2.1 ст. 47,  ч. 4.1 ст. 48 </w:t>
            </w:r>
            <w:proofErr w:type="spellStart"/>
            <w:r w:rsidRPr="00005325">
              <w:rPr>
                <w:rFonts w:ascii="Times New Roman" w:hAnsi="Times New Roman" w:cs="Times New Roman"/>
              </w:rPr>
              <w:t>ГрК</w:t>
            </w:r>
            <w:proofErr w:type="spellEnd"/>
            <w:r w:rsidRPr="00005325">
              <w:rPr>
                <w:rFonts w:ascii="Times New Roman" w:hAnsi="Times New Roman" w:cs="Times New Roman"/>
              </w:rPr>
              <w:t xml:space="preserve"> РФ.</w:t>
            </w:r>
          </w:p>
          <w:p w:rsidR="00005325" w:rsidRPr="00005325" w:rsidRDefault="00005325" w:rsidP="00005325">
            <w:pPr>
              <w:spacing w:after="0" w:line="240" w:lineRule="auto"/>
              <w:jc w:val="both"/>
              <w:rPr>
                <w:rFonts w:ascii="Times New Roman" w:hAnsi="Times New Roman" w:cs="Times New Roman"/>
              </w:rPr>
            </w:pPr>
          </w:p>
          <w:p w:rsidR="00011A17" w:rsidRPr="005D4E93" w:rsidRDefault="00005325" w:rsidP="00FE4FD0">
            <w:pPr>
              <w:spacing w:after="0" w:line="240" w:lineRule="auto"/>
              <w:jc w:val="both"/>
              <w:rPr>
                <w:rFonts w:ascii="Times New Roman" w:hAnsi="Times New Roman" w:cs="Times New Roman"/>
              </w:rPr>
            </w:pPr>
            <w:r w:rsidRPr="00005325">
              <w:rPr>
                <w:rFonts w:ascii="Times New Roman" w:hAnsi="Times New Roman" w:cs="Times New Roman"/>
              </w:rPr>
              <w:t>2. копия лицензии Федеральной службы безопасности Российской Федерации на проведение работ, связанных с использованием сведений, составляющих государственную тайну со степенью «секретно».</w:t>
            </w:r>
          </w:p>
        </w:tc>
        <w:tc>
          <w:tcPr>
            <w:tcW w:w="2911" w:type="dxa"/>
          </w:tcPr>
          <w:p w:rsidR="00011A17" w:rsidRPr="005D4E93" w:rsidRDefault="00011A17" w:rsidP="00775555">
            <w:pPr>
              <w:spacing w:after="0" w:line="240" w:lineRule="auto"/>
              <w:jc w:val="both"/>
              <w:rPr>
                <w:rFonts w:ascii="Times New Roman" w:hAnsi="Times New Roman" w:cs="Times New Roman"/>
              </w:rPr>
            </w:pPr>
            <w:r>
              <w:rPr>
                <w:rFonts w:ascii="Times New Roman" w:hAnsi="Times New Roman" w:cs="Times New Roman"/>
              </w:rPr>
              <w:lastRenderedPageBreak/>
              <w:t>ПРИМЕНЯЕТСЯ</w:t>
            </w:r>
          </w:p>
        </w:tc>
      </w:tr>
      <w:tr w:rsidR="00011A17" w:rsidRPr="005D4E93" w:rsidTr="00005325">
        <w:trPr>
          <w:trHeight w:val="695"/>
        </w:trPr>
        <w:tc>
          <w:tcPr>
            <w:tcW w:w="741" w:type="dxa"/>
            <w:vMerge/>
          </w:tcPr>
          <w:p w:rsidR="00011A17" w:rsidRPr="005D4E93" w:rsidRDefault="00011A17" w:rsidP="005D4E93">
            <w:pPr>
              <w:spacing w:after="0" w:line="240" w:lineRule="auto"/>
              <w:rPr>
                <w:rFonts w:ascii="Times New Roman" w:hAnsi="Times New Roman" w:cs="Times New Roman"/>
              </w:rPr>
            </w:pPr>
          </w:p>
        </w:tc>
        <w:tc>
          <w:tcPr>
            <w:tcW w:w="6555" w:type="dxa"/>
            <w:gridSpan w:val="7"/>
          </w:tcPr>
          <w:p w:rsidR="00011A17" w:rsidRPr="005D4E93" w:rsidRDefault="00005325" w:rsidP="006E42F3">
            <w:pPr>
              <w:spacing w:after="0" w:line="240" w:lineRule="auto"/>
              <w:jc w:val="both"/>
              <w:rPr>
                <w:rFonts w:ascii="Times New Roman" w:hAnsi="Times New Roman" w:cs="Times New Roman"/>
                <w:bCs/>
              </w:rPr>
            </w:pPr>
            <w:r w:rsidRPr="00005325">
              <w:rPr>
                <w:rFonts w:ascii="Times New Roman" w:hAnsi="Times New Roman" w:cs="Times New Roman"/>
                <w:bCs/>
              </w:rPr>
              <w:t>4) декларация о соответствии участника конкурса в электронной форме требованиям, установленным в соответствии с пунктами            3-5, 7,7.1 и 9, 11 части 1 статьи 31 Закона № 44-ФЗ;</w:t>
            </w:r>
          </w:p>
        </w:tc>
        <w:tc>
          <w:tcPr>
            <w:tcW w:w="2911" w:type="dxa"/>
          </w:tcPr>
          <w:p w:rsidR="00011A17" w:rsidRPr="005D4E93" w:rsidRDefault="00011A17" w:rsidP="00775555">
            <w:pPr>
              <w:spacing w:after="0" w:line="240" w:lineRule="auto"/>
              <w:jc w:val="both"/>
              <w:rPr>
                <w:rFonts w:ascii="Times New Roman" w:hAnsi="Times New Roman" w:cs="Times New Roman"/>
              </w:rPr>
            </w:pPr>
            <w:r w:rsidRPr="005D4E93">
              <w:rPr>
                <w:rFonts w:ascii="Times New Roman" w:hAnsi="Times New Roman" w:cs="Times New Roman"/>
              </w:rPr>
              <w:t>ПРИМЕНЯЕТСЯ</w:t>
            </w:r>
          </w:p>
        </w:tc>
      </w:tr>
      <w:tr w:rsidR="00011A17" w:rsidRPr="005D4E93" w:rsidTr="00005325">
        <w:trPr>
          <w:trHeight w:val="1290"/>
        </w:trPr>
        <w:tc>
          <w:tcPr>
            <w:tcW w:w="741" w:type="dxa"/>
            <w:vMerge/>
          </w:tcPr>
          <w:p w:rsidR="00011A17" w:rsidRPr="005D4E93" w:rsidRDefault="00011A17" w:rsidP="005D4E93">
            <w:pPr>
              <w:spacing w:after="0" w:line="240" w:lineRule="auto"/>
              <w:rPr>
                <w:rFonts w:ascii="Times New Roman" w:hAnsi="Times New Roman" w:cs="Times New Roman"/>
              </w:rPr>
            </w:pPr>
          </w:p>
        </w:tc>
        <w:tc>
          <w:tcPr>
            <w:tcW w:w="6555" w:type="dxa"/>
            <w:gridSpan w:val="7"/>
          </w:tcPr>
          <w:p w:rsidR="00005325" w:rsidRDefault="00005325" w:rsidP="006E42F3">
            <w:pPr>
              <w:spacing w:after="0" w:line="240" w:lineRule="auto"/>
              <w:jc w:val="both"/>
              <w:rPr>
                <w:rFonts w:ascii="Times New Roman" w:hAnsi="Times New Roman" w:cs="Times New Roman"/>
                <w:bCs/>
              </w:rPr>
            </w:pPr>
            <w:r>
              <w:rPr>
                <w:rFonts w:ascii="Times New Roman" w:hAnsi="Times New Roman" w:cs="Times New Roman"/>
                <w:bCs/>
              </w:rPr>
              <w:t>5</w:t>
            </w:r>
            <w:r w:rsidRPr="00005325">
              <w:rPr>
                <w:rFonts w:ascii="Times New Roman" w:hAnsi="Times New Roman" w:cs="Times New Roman"/>
                <w:bCs/>
              </w:rPr>
              <w:t>) документы, подтверждающие право участника конкурса в электронной форме на получение преимуществ в соответствии со статьями 28 и 29 Закона № 44-ФЗ, в случае, если участник конкурса в электронной форме заявил о получении указанных преимуществ, или копии этих документов;</w:t>
            </w:r>
          </w:p>
        </w:tc>
        <w:tc>
          <w:tcPr>
            <w:tcW w:w="2911" w:type="dxa"/>
          </w:tcPr>
          <w:p w:rsidR="00011A17" w:rsidRPr="005D4E93" w:rsidRDefault="00005325" w:rsidP="00775555">
            <w:pPr>
              <w:spacing w:after="0" w:line="240" w:lineRule="auto"/>
              <w:jc w:val="both"/>
              <w:rPr>
                <w:rFonts w:ascii="Times New Roman" w:hAnsi="Times New Roman" w:cs="Times New Roman"/>
              </w:rPr>
            </w:pPr>
            <w:r>
              <w:rPr>
                <w:rFonts w:ascii="Times New Roman" w:hAnsi="Times New Roman" w:cs="Times New Roman"/>
              </w:rPr>
              <w:t xml:space="preserve">НЕ </w:t>
            </w:r>
            <w:r w:rsidR="00011A17" w:rsidRPr="005D4E93">
              <w:rPr>
                <w:rFonts w:ascii="Times New Roman" w:hAnsi="Times New Roman" w:cs="Times New Roman"/>
              </w:rPr>
              <w:t>ПРИМЕНЯЕТСЯ</w:t>
            </w:r>
          </w:p>
        </w:tc>
      </w:tr>
      <w:tr w:rsidR="00005325" w:rsidRPr="005D4E93" w:rsidTr="00011A17">
        <w:trPr>
          <w:trHeight w:val="468"/>
        </w:trPr>
        <w:tc>
          <w:tcPr>
            <w:tcW w:w="741" w:type="dxa"/>
            <w:vMerge/>
          </w:tcPr>
          <w:p w:rsidR="00005325" w:rsidRPr="005D4E93" w:rsidRDefault="00005325" w:rsidP="005D4E93">
            <w:pPr>
              <w:spacing w:after="0" w:line="240" w:lineRule="auto"/>
              <w:rPr>
                <w:rFonts w:ascii="Times New Roman" w:hAnsi="Times New Roman" w:cs="Times New Roman"/>
              </w:rPr>
            </w:pPr>
          </w:p>
        </w:tc>
        <w:tc>
          <w:tcPr>
            <w:tcW w:w="6555" w:type="dxa"/>
            <w:gridSpan w:val="7"/>
          </w:tcPr>
          <w:p w:rsidR="00005325" w:rsidRDefault="00005325" w:rsidP="006E42F3">
            <w:pPr>
              <w:spacing w:after="0" w:line="240" w:lineRule="auto"/>
              <w:jc w:val="both"/>
              <w:rPr>
                <w:rFonts w:ascii="Times New Roman" w:hAnsi="Times New Roman" w:cs="Times New Roman"/>
                <w:bCs/>
              </w:rPr>
            </w:pPr>
            <w:r>
              <w:rPr>
                <w:rFonts w:ascii="Times New Roman" w:hAnsi="Times New Roman" w:cs="Times New Roman"/>
                <w:bCs/>
              </w:rPr>
              <w:t>6</w:t>
            </w:r>
            <w:r w:rsidRPr="00005325">
              <w:rPr>
                <w:rFonts w:ascii="Times New Roman" w:hAnsi="Times New Roman" w:cs="Times New Roman"/>
                <w:bCs/>
              </w:rPr>
              <w:t>) документы, предусмотренные нормативными правовыми актами, принятыми в соответствии со статьей 14 Закона № 44-ФЗ, в случае закупки товаров, работ, услуг, на которые распространяется действие указанных нормативных правовых актов, или копии этих документов;</w:t>
            </w:r>
          </w:p>
        </w:tc>
        <w:tc>
          <w:tcPr>
            <w:tcW w:w="2911" w:type="dxa"/>
          </w:tcPr>
          <w:p w:rsidR="00005325" w:rsidRPr="005D4E93" w:rsidRDefault="00005325" w:rsidP="00775555">
            <w:pPr>
              <w:spacing w:after="0" w:line="240" w:lineRule="auto"/>
              <w:jc w:val="both"/>
              <w:rPr>
                <w:rFonts w:ascii="Times New Roman" w:hAnsi="Times New Roman" w:cs="Times New Roman"/>
              </w:rPr>
            </w:pPr>
            <w:r w:rsidRPr="00005325">
              <w:rPr>
                <w:rFonts w:ascii="Times New Roman" w:hAnsi="Times New Roman" w:cs="Times New Roman"/>
              </w:rPr>
              <w:t>НЕ ПРИМЕНЯЕТСЯ</w:t>
            </w:r>
          </w:p>
        </w:tc>
      </w:tr>
      <w:tr w:rsidR="00011A17" w:rsidRPr="005D4E93" w:rsidTr="00011A17">
        <w:trPr>
          <w:trHeight w:val="1245"/>
        </w:trPr>
        <w:tc>
          <w:tcPr>
            <w:tcW w:w="741" w:type="dxa"/>
            <w:vMerge/>
          </w:tcPr>
          <w:p w:rsidR="00011A17" w:rsidRPr="005D4E93" w:rsidRDefault="00011A17" w:rsidP="005D4E93">
            <w:pPr>
              <w:spacing w:after="0" w:line="240" w:lineRule="auto"/>
              <w:rPr>
                <w:rFonts w:ascii="Times New Roman" w:hAnsi="Times New Roman" w:cs="Times New Roman"/>
              </w:rPr>
            </w:pPr>
          </w:p>
        </w:tc>
        <w:tc>
          <w:tcPr>
            <w:tcW w:w="6555" w:type="dxa"/>
            <w:gridSpan w:val="7"/>
          </w:tcPr>
          <w:p w:rsidR="00011A17" w:rsidRDefault="00005325" w:rsidP="006E42F3">
            <w:pPr>
              <w:spacing w:after="0" w:line="240" w:lineRule="auto"/>
              <w:jc w:val="both"/>
              <w:rPr>
                <w:rFonts w:ascii="Times New Roman" w:hAnsi="Times New Roman" w:cs="Times New Roman"/>
                <w:bCs/>
              </w:rPr>
            </w:pPr>
            <w:proofErr w:type="gramStart"/>
            <w:r>
              <w:rPr>
                <w:rFonts w:ascii="Times New Roman" w:hAnsi="Times New Roman" w:cs="Times New Roman"/>
                <w:bCs/>
              </w:rPr>
              <w:t>7</w:t>
            </w:r>
            <w:r w:rsidR="00011A17" w:rsidRPr="00011A17">
              <w:rPr>
                <w:rFonts w:ascii="Times New Roman" w:hAnsi="Times New Roman" w:cs="Times New Roman"/>
                <w:bCs/>
              </w:rPr>
              <w:t xml:space="preserve">) </w:t>
            </w:r>
            <w:r w:rsidRPr="00005325">
              <w:rPr>
                <w:rFonts w:ascii="Times New Roman" w:hAnsi="Times New Roman" w:cs="Times New Roman"/>
                <w:bCs/>
              </w:rPr>
              <w:t>документы, подтверждающие квалификацию участника конкурса в электронной форме: документы, подтверждающие сведения о выполненных работах по разработке проектов планировки территории, содержащего проект межевания с подготовкой инженерных изысканий (с созданием топографической съемки) по которым участник закупки являлся исполнителем: копии все страниц исполненных контрактов, гражданско-правовых договоров, договоров (при этом цена каждого такого контракта, гражданско-правового договора, договора должна быть не менее 20 (двадцати</w:t>
            </w:r>
            <w:proofErr w:type="gramEnd"/>
            <w:r w:rsidRPr="00005325">
              <w:rPr>
                <w:rFonts w:ascii="Times New Roman" w:hAnsi="Times New Roman" w:cs="Times New Roman"/>
                <w:bCs/>
              </w:rPr>
              <w:t xml:space="preserve">) % </w:t>
            </w:r>
            <w:proofErr w:type="gramStart"/>
            <w:r w:rsidRPr="00005325">
              <w:rPr>
                <w:rFonts w:ascii="Times New Roman" w:hAnsi="Times New Roman" w:cs="Times New Roman"/>
                <w:bCs/>
              </w:rPr>
              <w:t>начальной (максимальной) цены контракта по настоящему конкурсу) со всеми приложениями и дополнительными соглашениями к ним (по каждому контракту, гражданско-правовому договору, договору) полученных не ранее чем за 5 лет до даты окончания срока подачи заявок на участие в открытом конкурсе, копии актов сдачи – приемки выполненных работ  либо иных документов, подтверждающих исполнение таких контрактов, гражданско-правовых договоров, договоров.</w:t>
            </w:r>
            <w:proofErr w:type="gramEnd"/>
          </w:p>
        </w:tc>
        <w:tc>
          <w:tcPr>
            <w:tcW w:w="2911" w:type="dxa"/>
          </w:tcPr>
          <w:p w:rsidR="00011A17" w:rsidRPr="005D4E93" w:rsidRDefault="00011A17" w:rsidP="00775555">
            <w:pPr>
              <w:spacing w:after="0" w:line="240" w:lineRule="auto"/>
              <w:jc w:val="both"/>
              <w:rPr>
                <w:rFonts w:ascii="Times New Roman" w:hAnsi="Times New Roman" w:cs="Times New Roman"/>
              </w:rPr>
            </w:pPr>
            <w:r w:rsidRPr="00011A17">
              <w:rPr>
                <w:rFonts w:ascii="Times New Roman" w:hAnsi="Times New Roman" w:cs="Times New Roman"/>
              </w:rPr>
              <w:t>ПРИМЕНЯЕТСЯ</w:t>
            </w:r>
          </w:p>
        </w:tc>
      </w:tr>
      <w:tr w:rsidR="00011A17" w:rsidRPr="005D4E93" w:rsidTr="00011A17">
        <w:trPr>
          <w:trHeight w:val="401"/>
        </w:trPr>
        <w:tc>
          <w:tcPr>
            <w:tcW w:w="741" w:type="dxa"/>
            <w:vMerge/>
          </w:tcPr>
          <w:p w:rsidR="00011A17" w:rsidRPr="005D4E93" w:rsidRDefault="00011A17" w:rsidP="005D4E93">
            <w:pPr>
              <w:spacing w:after="0" w:line="240" w:lineRule="auto"/>
              <w:rPr>
                <w:rFonts w:ascii="Times New Roman" w:hAnsi="Times New Roman" w:cs="Times New Roman"/>
              </w:rPr>
            </w:pPr>
          </w:p>
        </w:tc>
        <w:tc>
          <w:tcPr>
            <w:tcW w:w="6555" w:type="dxa"/>
            <w:gridSpan w:val="7"/>
          </w:tcPr>
          <w:p w:rsidR="00011A17" w:rsidRPr="00011A17" w:rsidRDefault="00005325" w:rsidP="006E42F3">
            <w:pPr>
              <w:spacing w:after="0" w:line="240" w:lineRule="auto"/>
              <w:jc w:val="both"/>
              <w:rPr>
                <w:rFonts w:ascii="Times New Roman" w:hAnsi="Times New Roman" w:cs="Times New Roman"/>
                <w:bCs/>
              </w:rPr>
            </w:pPr>
            <w:r>
              <w:rPr>
                <w:rFonts w:ascii="Times New Roman" w:hAnsi="Times New Roman" w:cs="Times New Roman"/>
                <w:bCs/>
              </w:rPr>
              <w:t>8</w:t>
            </w:r>
            <w:r w:rsidR="00011A17" w:rsidRPr="00011A17">
              <w:rPr>
                <w:rFonts w:ascii="Times New Roman" w:hAnsi="Times New Roman" w:cs="Times New Roman"/>
                <w:bCs/>
              </w:rPr>
              <w:t>) декларацию о принадлежности участника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Закона № 44-ФЗ (указанная декларация предоставляется с использованием программно-аппаратных средств электронной площадки)</w:t>
            </w:r>
          </w:p>
        </w:tc>
        <w:tc>
          <w:tcPr>
            <w:tcW w:w="2911" w:type="dxa"/>
          </w:tcPr>
          <w:p w:rsidR="00011A17" w:rsidRPr="00011A17" w:rsidRDefault="00011A17" w:rsidP="00775555">
            <w:pPr>
              <w:spacing w:after="0" w:line="240" w:lineRule="auto"/>
              <w:jc w:val="both"/>
              <w:rPr>
                <w:rFonts w:ascii="Times New Roman" w:hAnsi="Times New Roman" w:cs="Times New Roman"/>
              </w:rPr>
            </w:pPr>
            <w:r w:rsidRPr="005D4E93">
              <w:rPr>
                <w:rFonts w:ascii="Times New Roman" w:hAnsi="Times New Roman" w:cs="Times New Roman"/>
              </w:rPr>
              <w:t>НЕ ПРИМЕНЯЕТСЯ</w:t>
            </w:r>
          </w:p>
        </w:tc>
      </w:tr>
      <w:tr w:rsidR="005D4E93" w:rsidRPr="005D4E93" w:rsidTr="005D4E93">
        <w:tc>
          <w:tcPr>
            <w:tcW w:w="741" w:type="dxa"/>
          </w:tcPr>
          <w:p w:rsidR="005D4E93" w:rsidRPr="005D4E93" w:rsidRDefault="005D4E93" w:rsidP="005D4E93">
            <w:pPr>
              <w:spacing w:after="0" w:line="240" w:lineRule="auto"/>
              <w:rPr>
                <w:rFonts w:ascii="Times New Roman" w:hAnsi="Times New Roman" w:cs="Times New Roman"/>
              </w:rPr>
            </w:pPr>
            <w:r w:rsidRPr="005D4E93">
              <w:rPr>
                <w:rFonts w:ascii="Times New Roman" w:hAnsi="Times New Roman" w:cs="Times New Roman"/>
              </w:rPr>
              <w:t>21.</w:t>
            </w:r>
          </w:p>
        </w:tc>
        <w:tc>
          <w:tcPr>
            <w:tcW w:w="9466" w:type="dxa"/>
            <w:gridSpan w:val="8"/>
          </w:tcPr>
          <w:p w:rsidR="005D4E93" w:rsidRPr="00995C59" w:rsidRDefault="005D4E93" w:rsidP="005D4E93">
            <w:pPr>
              <w:spacing w:after="0" w:line="240" w:lineRule="auto"/>
              <w:jc w:val="both"/>
              <w:rPr>
                <w:rFonts w:ascii="Times New Roman" w:hAnsi="Times New Roman" w:cs="Times New Roman"/>
                <w:b/>
                <w:bCs/>
                <w:color w:val="000000" w:themeColor="text1"/>
              </w:rPr>
            </w:pPr>
            <w:r w:rsidRPr="005D4E93">
              <w:rPr>
                <w:rFonts w:ascii="Times New Roman" w:hAnsi="Times New Roman" w:cs="Times New Roman"/>
                <w:b/>
              </w:rPr>
              <w:t xml:space="preserve">Дата и время окончания срока подачи заявок, дата окончания срока рассмотрения заявок на участие в конкурсе, дата проведения конкурса, </w:t>
            </w:r>
            <w:r w:rsidRPr="005D4E93">
              <w:rPr>
                <w:rFonts w:ascii="Times New Roman" w:hAnsi="Times New Roman" w:cs="Times New Roman"/>
              </w:rPr>
              <w:t xml:space="preserve"> </w:t>
            </w:r>
            <w:r w:rsidRPr="005D4E93">
              <w:rPr>
                <w:rFonts w:ascii="Times New Roman" w:hAnsi="Times New Roman" w:cs="Times New Roman"/>
                <w:b/>
              </w:rPr>
              <w:t xml:space="preserve">даты начала и окончания срока </w:t>
            </w:r>
            <w:r w:rsidRPr="00995C59">
              <w:rPr>
                <w:rFonts w:ascii="Times New Roman" w:hAnsi="Times New Roman" w:cs="Times New Roman"/>
                <w:b/>
              </w:rPr>
              <w:t xml:space="preserve">предоставления разъяснений положений документации </w:t>
            </w:r>
            <w:proofErr w:type="gramStart"/>
            <w:r w:rsidRPr="00995C59">
              <w:rPr>
                <w:rFonts w:ascii="Times New Roman" w:hAnsi="Times New Roman" w:cs="Times New Roman"/>
                <w:b/>
              </w:rPr>
              <w:t>об</w:t>
            </w:r>
            <w:proofErr w:type="gramEnd"/>
            <w:r w:rsidRPr="00995C59">
              <w:rPr>
                <w:rFonts w:ascii="Times New Roman" w:hAnsi="Times New Roman" w:cs="Times New Roman"/>
                <w:b/>
              </w:rPr>
              <w:t xml:space="preserve"> конкурсе в соответствии </w:t>
            </w:r>
            <w:r w:rsidR="006E42F3" w:rsidRPr="00995C59">
              <w:rPr>
                <w:rFonts w:ascii="Times New Roman" w:hAnsi="Times New Roman" w:cs="Times New Roman"/>
                <w:b/>
              </w:rPr>
              <w:br/>
            </w:r>
            <w:r w:rsidRPr="00995C59">
              <w:rPr>
                <w:rFonts w:ascii="Times New Roman" w:hAnsi="Times New Roman" w:cs="Times New Roman"/>
                <w:b/>
              </w:rPr>
              <w:t xml:space="preserve">с частью </w:t>
            </w:r>
            <w:r w:rsidR="000145AF">
              <w:rPr>
                <w:rFonts w:ascii="Times New Roman" w:hAnsi="Times New Roman" w:cs="Times New Roman"/>
                <w:b/>
              </w:rPr>
              <w:t>8</w:t>
            </w:r>
            <w:r w:rsidRPr="00995C59">
              <w:rPr>
                <w:rFonts w:ascii="Times New Roman" w:hAnsi="Times New Roman" w:cs="Times New Roman"/>
                <w:b/>
              </w:rPr>
              <w:t xml:space="preserve"> статьи </w:t>
            </w:r>
            <w:r w:rsidR="000145AF">
              <w:rPr>
                <w:rFonts w:ascii="Times New Roman" w:hAnsi="Times New Roman" w:cs="Times New Roman"/>
                <w:b/>
              </w:rPr>
              <w:t>54.3</w:t>
            </w:r>
            <w:r w:rsidRPr="00995C59">
              <w:rPr>
                <w:rFonts w:ascii="Times New Roman" w:hAnsi="Times New Roman" w:cs="Times New Roman"/>
                <w:b/>
              </w:rPr>
              <w:t xml:space="preserve"> Федерального закона</w:t>
            </w:r>
            <w:r w:rsidRPr="00995C59">
              <w:rPr>
                <w:rFonts w:ascii="Times New Roman" w:hAnsi="Times New Roman" w:cs="Times New Roman"/>
              </w:rPr>
              <w:t xml:space="preserve"> </w:t>
            </w:r>
            <w:r w:rsidRPr="00995C59">
              <w:rPr>
                <w:rFonts w:ascii="Times New Roman" w:hAnsi="Times New Roman" w:cs="Times New Roman"/>
                <w:b/>
                <w:bCs/>
                <w:color w:val="000000" w:themeColor="text1"/>
              </w:rPr>
              <w:t xml:space="preserve">утверждаются отдельно </w:t>
            </w:r>
          </w:p>
          <w:p w:rsidR="005D4E93" w:rsidRPr="005D4E93" w:rsidRDefault="005D4E93" w:rsidP="00995C59">
            <w:pPr>
              <w:spacing w:after="0" w:line="240" w:lineRule="auto"/>
              <w:jc w:val="both"/>
              <w:rPr>
                <w:rFonts w:ascii="Times New Roman" w:hAnsi="Times New Roman" w:cs="Times New Roman"/>
                <w:b/>
                <w:bCs/>
                <w:color w:val="000000" w:themeColor="text1"/>
              </w:rPr>
            </w:pPr>
            <w:r w:rsidRPr="00995C59">
              <w:rPr>
                <w:rFonts w:ascii="Times New Roman" w:hAnsi="Times New Roman" w:cs="Times New Roman"/>
                <w:bCs/>
                <w:color w:val="000000" w:themeColor="text1"/>
              </w:rPr>
              <w:t>(Лист утверждения дат является неотъемлемой частью настоящей документации о</w:t>
            </w:r>
            <w:r w:rsidR="00995C59" w:rsidRPr="00995C59">
              <w:rPr>
                <w:rFonts w:ascii="Times New Roman" w:hAnsi="Times New Roman" w:cs="Times New Roman"/>
                <w:bCs/>
                <w:color w:val="000000" w:themeColor="text1"/>
              </w:rPr>
              <w:t xml:space="preserve">б открытом </w:t>
            </w:r>
            <w:r w:rsidRPr="00995C59">
              <w:rPr>
                <w:rFonts w:ascii="Times New Roman" w:hAnsi="Times New Roman" w:cs="Times New Roman"/>
                <w:bCs/>
                <w:color w:val="000000" w:themeColor="text1"/>
              </w:rPr>
              <w:t xml:space="preserve"> </w:t>
            </w:r>
            <w:r w:rsidRPr="00995C59">
              <w:rPr>
                <w:rFonts w:ascii="Times New Roman" w:hAnsi="Times New Roman" w:cs="Times New Roman"/>
                <w:bCs/>
                <w:color w:val="000000" w:themeColor="text1"/>
              </w:rPr>
              <w:lastRenderedPageBreak/>
              <w:t>конкурсе</w:t>
            </w:r>
            <w:r w:rsidR="00995C59" w:rsidRPr="00995C59">
              <w:rPr>
                <w:rFonts w:ascii="Times New Roman" w:hAnsi="Times New Roman" w:cs="Times New Roman"/>
                <w:bCs/>
                <w:color w:val="000000" w:themeColor="text1"/>
              </w:rPr>
              <w:t xml:space="preserve"> в электронной форме</w:t>
            </w:r>
            <w:r w:rsidRPr="00995C59">
              <w:rPr>
                <w:rFonts w:ascii="Times New Roman" w:hAnsi="Times New Roman" w:cs="Times New Roman"/>
                <w:bCs/>
                <w:color w:val="000000" w:themeColor="text1"/>
              </w:rPr>
              <w:t>).</w:t>
            </w:r>
          </w:p>
        </w:tc>
      </w:tr>
      <w:tr w:rsidR="005D4E93" w:rsidRPr="005D4E93" w:rsidTr="009942D5">
        <w:trPr>
          <w:trHeight w:val="420"/>
        </w:trPr>
        <w:tc>
          <w:tcPr>
            <w:tcW w:w="741" w:type="dxa"/>
          </w:tcPr>
          <w:p w:rsidR="005D4E93" w:rsidRPr="005D4E93" w:rsidRDefault="005D4E93" w:rsidP="005D4E93">
            <w:pPr>
              <w:spacing w:after="0" w:line="240" w:lineRule="auto"/>
              <w:rPr>
                <w:rFonts w:ascii="Times New Roman" w:hAnsi="Times New Roman" w:cs="Times New Roman"/>
              </w:rPr>
            </w:pPr>
            <w:r w:rsidRPr="005D4E93">
              <w:rPr>
                <w:rFonts w:ascii="Times New Roman" w:hAnsi="Times New Roman" w:cs="Times New Roman"/>
              </w:rPr>
              <w:lastRenderedPageBreak/>
              <w:t>22.</w:t>
            </w:r>
          </w:p>
        </w:tc>
        <w:tc>
          <w:tcPr>
            <w:tcW w:w="9466" w:type="dxa"/>
            <w:gridSpan w:val="8"/>
          </w:tcPr>
          <w:p w:rsidR="005D4E93" w:rsidRPr="005D4E93" w:rsidRDefault="005D4E93" w:rsidP="005D4E93">
            <w:pPr>
              <w:widowControl w:val="0"/>
              <w:autoSpaceDE w:val="0"/>
              <w:autoSpaceDN w:val="0"/>
              <w:adjustRightInd w:val="0"/>
              <w:spacing w:after="0" w:line="240" w:lineRule="auto"/>
              <w:ind w:firstLine="3"/>
              <w:rPr>
                <w:rFonts w:ascii="Times New Roman" w:hAnsi="Times New Roman" w:cs="Times New Roman"/>
              </w:rPr>
            </w:pPr>
            <w:r w:rsidRPr="005D4E93">
              <w:rPr>
                <w:rFonts w:ascii="Times New Roman" w:hAnsi="Times New Roman" w:cs="Times New Roman"/>
                <w:b/>
                <w:color w:val="000000" w:themeColor="text1"/>
              </w:rPr>
              <w:t xml:space="preserve">Порядок предоставления участникам конкурса разъяснений положений </w:t>
            </w:r>
            <w:r>
              <w:rPr>
                <w:rFonts w:ascii="Times New Roman" w:hAnsi="Times New Roman" w:cs="Times New Roman"/>
                <w:b/>
                <w:color w:val="000000" w:themeColor="text1"/>
              </w:rPr>
              <w:t>конкурсной документации.</w:t>
            </w:r>
          </w:p>
          <w:p w:rsidR="005D4E93" w:rsidRPr="005D4E93" w:rsidRDefault="005D4E93" w:rsidP="006E42F3">
            <w:pPr>
              <w:spacing w:after="0" w:line="240" w:lineRule="auto"/>
              <w:ind w:firstLine="570"/>
              <w:jc w:val="both"/>
              <w:rPr>
                <w:rFonts w:ascii="Times New Roman" w:hAnsi="Times New Roman" w:cs="Times New Roman"/>
                <w:color w:val="000000" w:themeColor="text1"/>
              </w:rPr>
            </w:pPr>
            <w:r w:rsidRPr="005D4E93">
              <w:rPr>
                <w:rFonts w:ascii="Times New Roman" w:hAnsi="Times New Roman" w:cs="Times New Roman"/>
                <w:color w:val="000000" w:themeColor="text1"/>
              </w:rPr>
              <w:t xml:space="preserve">В течение двух рабочих дней с даты поступления от оператора электронной площадки запроса о даче разъяснений положений конкурсной документации заказчик размещает в ЕИС разъяснения положений конкурсной документации с указанием предмета запроса при условии, что указанный запрос поступил к заказчику не </w:t>
            </w:r>
            <w:proofErr w:type="gramStart"/>
            <w:r w:rsidRPr="005D4E93">
              <w:rPr>
                <w:rFonts w:ascii="Times New Roman" w:hAnsi="Times New Roman" w:cs="Times New Roman"/>
                <w:color w:val="000000" w:themeColor="text1"/>
              </w:rPr>
              <w:t>позднее</w:t>
            </w:r>
            <w:proofErr w:type="gramEnd"/>
            <w:r w:rsidRPr="005D4E93">
              <w:rPr>
                <w:rFonts w:ascii="Times New Roman" w:hAnsi="Times New Roman" w:cs="Times New Roman"/>
                <w:color w:val="000000" w:themeColor="text1"/>
              </w:rPr>
              <w:t xml:space="preserve"> чем за пять дней до даты окончания срока подачи заявок на участие в конкурсе в электронной форме</w:t>
            </w:r>
            <w:r w:rsidR="00995C59">
              <w:rPr>
                <w:rFonts w:ascii="Times New Roman" w:hAnsi="Times New Roman" w:cs="Times New Roman"/>
                <w:color w:val="000000" w:themeColor="text1"/>
              </w:rPr>
              <w:t>.</w:t>
            </w:r>
          </w:p>
        </w:tc>
      </w:tr>
      <w:tr w:rsidR="005D4E93" w:rsidRPr="005D4E93" w:rsidTr="005D4E93">
        <w:trPr>
          <w:trHeight w:val="968"/>
        </w:trPr>
        <w:tc>
          <w:tcPr>
            <w:tcW w:w="741" w:type="dxa"/>
          </w:tcPr>
          <w:p w:rsidR="005D4E93" w:rsidRPr="005D4E93" w:rsidRDefault="005D4E93" w:rsidP="005D4E93">
            <w:pPr>
              <w:spacing w:after="0" w:line="240" w:lineRule="auto"/>
              <w:rPr>
                <w:rFonts w:ascii="Times New Roman" w:hAnsi="Times New Roman" w:cs="Times New Roman"/>
              </w:rPr>
            </w:pPr>
            <w:r w:rsidRPr="005D4E93">
              <w:rPr>
                <w:rFonts w:ascii="Times New Roman" w:hAnsi="Times New Roman" w:cs="Times New Roman"/>
              </w:rPr>
              <w:t>23.</w:t>
            </w:r>
          </w:p>
        </w:tc>
        <w:tc>
          <w:tcPr>
            <w:tcW w:w="4647" w:type="dxa"/>
            <w:gridSpan w:val="4"/>
          </w:tcPr>
          <w:p w:rsidR="005D4E93" w:rsidRPr="005D4E93" w:rsidRDefault="005D4E93" w:rsidP="005D4E93">
            <w:pPr>
              <w:spacing w:after="0" w:line="240" w:lineRule="auto"/>
              <w:jc w:val="both"/>
              <w:rPr>
                <w:rFonts w:ascii="Times New Roman" w:hAnsi="Times New Roman" w:cs="Times New Roman"/>
              </w:rPr>
            </w:pPr>
            <w:r w:rsidRPr="005D4E93">
              <w:rPr>
                <w:rFonts w:ascii="Times New Roman" w:hAnsi="Times New Roman" w:cs="Times New Roman"/>
              </w:rPr>
              <w:t xml:space="preserve">Информация о контрактной службе, контрактном управляющем, </w:t>
            </w:r>
            <w:proofErr w:type="gramStart"/>
            <w:r w:rsidRPr="005D4E93">
              <w:rPr>
                <w:rFonts w:ascii="Times New Roman" w:hAnsi="Times New Roman" w:cs="Times New Roman"/>
              </w:rPr>
              <w:t>ответственных</w:t>
            </w:r>
            <w:proofErr w:type="gramEnd"/>
            <w:r w:rsidRPr="005D4E93">
              <w:rPr>
                <w:rFonts w:ascii="Times New Roman" w:hAnsi="Times New Roman" w:cs="Times New Roman"/>
              </w:rPr>
              <w:t xml:space="preserve"> за заключение контракта</w:t>
            </w:r>
          </w:p>
        </w:tc>
        <w:tc>
          <w:tcPr>
            <w:tcW w:w="4819" w:type="dxa"/>
            <w:gridSpan w:val="4"/>
          </w:tcPr>
          <w:p w:rsidR="00005325" w:rsidRPr="00005325" w:rsidRDefault="00005325" w:rsidP="00005325">
            <w:pPr>
              <w:spacing w:after="0" w:line="240" w:lineRule="auto"/>
              <w:rPr>
                <w:rFonts w:ascii="Times New Roman" w:hAnsi="Times New Roman" w:cs="Times New Roman"/>
                <w:i/>
              </w:rPr>
            </w:pPr>
            <w:r w:rsidRPr="00005325">
              <w:rPr>
                <w:rFonts w:ascii="Times New Roman" w:hAnsi="Times New Roman" w:cs="Times New Roman"/>
                <w:i/>
              </w:rPr>
              <w:t>Ответственное должностное лицо заказчика:</w:t>
            </w:r>
          </w:p>
          <w:p w:rsidR="005D4E93" w:rsidRPr="005D4E93" w:rsidRDefault="005D4E93" w:rsidP="00005325">
            <w:pPr>
              <w:spacing w:after="0" w:line="240" w:lineRule="auto"/>
              <w:rPr>
                <w:rFonts w:ascii="Times New Roman" w:hAnsi="Times New Roman" w:cs="Times New Roman"/>
                <w:i/>
              </w:rPr>
            </w:pPr>
          </w:p>
        </w:tc>
      </w:tr>
      <w:tr w:rsidR="005D4E93" w:rsidRPr="005D4E93" w:rsidTr="005D4E93">
        <w:tc>
          <w:tcPr>
            <w:tcW w:w="741" w:type="dxa"/>
          </w:tcPr>
          <w:p w:rsidR="005D4E93" w:rsidRPr="005D4E93" w:rsidRDefault="005D4E93" w:rsidP="005D4E93">
            <w:pPr>
              <w:spacing w:after="0" w:line="240" w:lineRule="auto"/>
              <w:rPr>
                <w:rFonts w:ascii="Times New Roman" w:hAnsi="Times New Roman" w:cs="Times New Roman"/>
              </w:rPr>
            </w:pPr>
            <w:r w:rsidRPr="005D4E93">
              <w:rPr>
                <w:rFonts w:ascii="Times New Roman" w:hAnsi="Times New Roman" w:cs="Times New Roman"/>
              </w:rPr>
              <w:t>24.</w:t>
            </w:r>
          </w:p>
        </w:tc>
        <w:tc>
          <w:tcPr>
            <w:tcW w:w="9466" w:type="dxa"/>
            <w:gridSpan w:val="8"/>
          </w:tcPr>
          <w:p w:rsidR="005D4E93" w:rsidRPr="005D4E93" w:rsidRDefault="006E42F3" w:rsidP="005D4E93">
            <w:pPr>
              <w:spacing w:after="0" w:line="240" w:lineRule="auto"/>
              <w:ind w:firstLine="569"/>
              <w:jc w:val="both"/>
              <w:rPr>
                <w:rFonts w:ascii="Times New Roman" w:hAnsi="Times New Roman" w:cs="Times New Roman"/>
              </w:rPr>
            </w:pPr>
            <w:r>
              <w:rPr>
                <w:rFonts w:ascii="Times New Roman" w:hAnsi="Times New Roman" w:cs="Times New Roman"/>
                <w:b/>
              </w:rPr>
              <w:t xml:space="preserve">Условия признания победителя </w:t>
            </w:r>
            <w:r w:rsidR="005D4E93" w:rsidRPr="005D4E93">
              <w:rPr>
                <w:rFonts w:ascii="Times New Roman" w:hAnsi="Times New Roman" w:cs="Times New Roman"/>
                <w:b/>
              </w:rPr>
              <w:t>конкурса в электронной форме или иного участника закупки, с которым закл</w:t>
            </w:r>
            <w:r>
              <w:rPr>
                <w:rFonts w:ascii="Times New Roman" w:hAnsi="Times New Roman" w:cs="Times New Roman"/>
                <w:b/>
              </w:rPr>
              <w:t xml:space="preserve">ючается контракт </w:t>
            </w:r>
            <w:proofErr w:type="gramStart"/>
            <w:r>
              <w:rPr>
                <w:rFonts w:ascii="Times New Roman" w:hAnsi="Times New Roman" w:cs="Times New Roman"/>
                <w:b/>
              </w:rPr>
              <w:t>уклонившимися</w:t>
            </w:r>
            <w:proofErr w:type="gramEnd"/>
            <w:r>
              <w:rPr>
                <w:rFonts w:ascii="Times New Roman" w:hAnsi="Times New Roman" w:cs="Times New Roman"/>
                <w:b/>
              </w:rPr>
              <w:t xml:space="preserve"> </w:t>
            </w:r>
            <w:r w:rsidR="005D4E93" w:rsidRPr="005D4E93">
              <w:rPr>
                <w:rFonts w:ascii="Times New Roman" w:hAnsi="Times New Roman" w:cs="Times New Roman"/>
                <w:b/>
              </w:rPr>
              <w:t>от заключения контракта</w:t>
            </w:r>
            <w:r w:rsidR="005D4E93" w:rsidRPr="005D4E93">
              <w:rPr>
                <w:rFonts w:ascii="Times New Roman" w:hAnsi="Times New Roman" w:cs="Times New Roman"/>
              </w:rPr>
              <w:t>:</w:t>
            </w:r>
          </w:p>
          <w:p w:rsidR="005D4E93" w:rsidRPr="005D4E93" w:rsidRDefault="006E42F3" w:rsidP="005D4E93">
            <w:pPr>
              <w:spacing w:after="0" w:line="240" w:lineRule="auto"/>
              <w:jc w:val="both"/>
              <w:rPr>
                <w:rFonts w:ascii="Times New Roman" w:hAnsi="Times New Roman" w:cs="Times New Roman"/>
              </w:rPr>
            </w:pPr>
            <w:proofErr w:type="gramStart"/>
            <w:r>
              <w:rPr>
                <w:rFonts w:ascii="Times New Roman" w:hAnsi="Times New Roman" w:cs="Times New Roman"/>
              </w:rPr>
              <w:t xml:space="preserve">1) победитель </w:t>
            </w:r>
            <w:r w:rsidR="005D4E93" w:rsidRPr="005D4E93">
              <w:rPr>
                <w:rFonts w:ascii="Times New Roman" w:hAnsi="Times New Roman" w:cs="Times New Roman"/>
              </w:rPr>
              <w:t xml:space="preserve"> конкурса в электронной форме (за исключением победителя, предусмотренного частью 14 статьи 83.2 Закона №44-ФЗ) признается уклонившимся от заключения контракта в случае, если в сроки, предусмотренные статьей 83.2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№44-ФЗ, или не</w:t>
            </w:r>
            <w:proofErr w:type="gramEnd"/>
            <w:r w:rsidR="005D4E93" w:rsidRPr="005D4E93">
              <w:rPr>
                <w:rFonts w:ascii="Times New Roman" w:hAnsi="Times New Roman" w:cs="Times New Roman"/>
              </w:rPr>
              <w:t xml:space="preserve"> исполнил требования, предусмотренные статьей 37 Закона №44-ФЗ (в случае снижения при проведении конкурса в электронной форме цены контракта на 25 % и более от начальной (максимальной) цены контракта);</w:t>
            </w:r>
          </w:p>
          <w:p w:rsidR="005D4E93" w:rsidRPr="005D4E93" w:rsidRDefault="005D4E93" w:rsidP="005D4E93">
            <w:pPr>
              <w:spacing w:after="0" w:line="240" w:lineRule="auto"/>
              <w:jc w:val="both"/>
              <w:rPr>
                <w:rFonts w:ascii="Times New Roman" w:hAnsi="Times New Roman" w:cs="Times New Roman"/>
              </w:rPr>
            </w:pPr>
            <w:proofErr w:type="gramStart"/>
            <w:r w:rsidRPr="005D4E93">
              <w:rPr>
                <w:rFonts w:ascii="Times New Roman" w:hAnsi="Times New Roman" w:cs="Times New Roman"/>
              </w:rPr>
              <w:t xml:space="preserve">2) участник конкурса в электронной форме, признанный победителем конкурса в электронной форме в соответствии с частью 14 статьи 83.2 Закона №44-ФЗ, считается уклонившимся </w:t>
            </w:r>
            <w:r w:rsidR="006E42F3">
              <w:rPr>
                <w:rFonts w:ascii="Times New Roman" w:hAnsi="Times New Roman" w:cs="Times New Roman"/>
              </w:rPr>
              <w:br/>
            </w:r>
            <w:r w:rsidRPr="005D4E93">
              <w:rPr>
                <w:rFonts w:ascii="Times New Roman" w:hAnsi="Times New Roman" w:cs="Times New Roman"/>
              </w:rPr>
              <w:t xml:space="preserve">от заключения контракта в случае неисполнения требований части 6 статьи 83.2 Закона №44-ФЗ и (или) </w:t>
            </w:r>
            <w:proofErr w:type="spellStart"/>
            <w:r w:rsidRPr="005D4E93">
              <w:rPr>
                <w:rFonts w:ascii="Times New Roman" w:hAnsi="Times New Roman" w:cs="Times New Roman"/>
              </w:rPr>
              <w:t>непредоставления</w:t>
            </w:r>
            <w:proofErr w:type="spellEnd"/>
            <w:r w:rsidRPr="005D4E93">
              <w:rPr>
                <w:rFonts w:ascii="Times New Roman" w:hAnsi="Times New Roman" w:cs="Times New Roman"/>
              </w:rP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w:t>
            </w:r>
            <w:r w:rsidR="006E42F3">
              <w:rPr>
                <w:rFonts w:ascii="Times New Roman" w:hAnsi="Times New Roman" w:cs="Times New Roman"/>
              </w:rPr>
              <w:br/>
            </w:r>
            <w:r w:rsidRPr="005D4E93">
              <w:rPr>
                <w:rFonts w:ascii="Times New Roman" w:hAnsi="Times New Roman" w:cs="Times New Roman"/>
              </w:rPr>
              <w:t>в соответствии с частью 3</w:t>
            </w:r>
            <w:proofErr w:type="gramEnd"/>
            <w:r w:rsidRPr="005D4E93">
              <w:rPr>
                <w:rFonts w:ascii="Times New Roman" w:hAnsi="Times New Roman" w:cs="Times New Roman"/>
              </w:rPr>
              <w:t xml:space="preserve"> статьи 83.2 Закона №44-ФЗ;</w:t>
            </w:r>
          </w:p>
          <w:p w:rsidR="005D4E93" w:rsidRPr="005D4E93" w:rsidRDefault="005D4E93" w:rsidP="005D4E93">
            <w:pPr>
              <w:spacing w:after="0" w:line="240" w:lineRule="auto"/>
              <w:jc w:val="both"/>
              <w:rPr>
                <w:rFonts w:ascii="Times New Roman" w:hAnsi="Times New Roman" w:cs="Times New Roman"/>
              </w:rPr>
            </w:pPr>
            <w:r w:rsidRPr="005D4E93">
              <w:rPr>
                <w:rFonts w:ascii="Times New Roman" w:hAnsi="Times New Roman" w:cs="Times New Roman"/>
              </w:rPr>
              <w:t>3) </w:t>
            </w:r>
            <w:proofErr w:type="spellStart"/>
            <w:r w:rsidRPr="005D4E93">
              <w:rPr>
                <w:rFonts w:ascii="Times New Roman" w:hAnsi="Times New Roman" w:cs="Times New Roman"/>
              </w:rPr>
              <w:t>непредоставление</w:t>
            </w:r>
            <w:proofErr w:type="spellEnd"/>
            <w:r w:rsidRPr="005D4E93">
              <w:rPr>
                <w:rFonts w:ascii="Times New Roman" w:hAnsi="Times New Roman" w:cs="Times New Roman"/>
              </w:rPr>
              <w:t xml:space="preserve"> участником закупки, с которым заключается контракт, обеспечения исполнения контракта в срок, установленный для заключения контракта.</w:t>
            </w:r>
          </w:p>
        </w:tc>
      </w:tr>
    </w:tbl>
    <w:p w:rsidR="006A25D8" w:rsidRDefault="006A25D8">
      <w:pPr>
        <w:spacing w:after="0" w:line="240" w:lineRule="auto"/>
        <w:sectPr w:rsidR="006A25D8" w:rsidSect="000A715F">
          <w:pgSz w:w="11906" w:h="16838"/>
          <w:pgMar w:top="709" w:right="850" w:bottom="426" w:left="1701" w:header="708" w:footer="708" w:gutter="0"/>
          <w:cols w:space="708"/>
          <w:docGrid w:linePitch="360"/>
        </w:sectPr>
      </w:pPr>
    </w:p>
    <w:p w:rsidR="009B3E21" w:rsidRPr="00771004" w:rsidRDefault="009B3E21" w:rsidP="009B3E2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 к Разделу 2</w:t>
      </w:r>
    </w:p>
    <w:p w:rsidR="009B3E21" w:rsidRDefault="009B3E21" w:rsidP="009B3E21">
      <w:pPr>
        <w:autoSpaceDE w:val="0"/>
        <w:autoSpaceDN w:val="0"/>
        <w:adjustRightInd w:val="0"/>
        <w:spacing w:after="0" w:line="240" w:lineRule="auto"/>
        <w:jc w:val="center"/>
        <w:rPr>
          <w:rFonts w:ascii="Times New Roman" w:eastAsia="Calibri" w:hAnsi="Times New Roman" w:cs="Times New Roman"/>
          <w:b/>
          <w:sz w:val="24"/>
          <w:szCs w:val="28"/>
          <w:lang w:eastAsia="ru-RU"/>
        </w:rPr>
      </w:pPr>
    </w:p>
    <w:p w:rsidR="009669F8" w:rsidRPr="009669F8" w:rsidRDefault="009669F8" w:rsidP="009669F8">
      <w:pPr>
        <w:spacing w:after="0" w:line="240" w:lineRule="auto"/>
        <w:jc w:val="right"/>
        <w:rPr>
          <w:rFonts w:ascii="Times New Roman" w:eastAsia="Times New Roman" w:hAnsi="Times New Roman" w:cs="Times New Roman"/>
          <w:sz w:val="24"/>
          <w:szCs w:val="24"/>
          <w:lang w:eastAsia="ru-RU"/>
        </w:rPr>
      </w:pPr>
    </w:p>
    <w:p w:rsidR="009669F8" w:rsidRPr="009669F8" w:rsidRDefault="009669F8" w:rsidP="009669F8">
      <w:pPr>
        <w:autoSpaceDE w:val="0"/>
        <w:autoSpaceDN w:val="0"/>
        <w:adjustRightInd w:val="0"/>
        <w:spacing w:after="0" w:line="240" w:lineRule="auto"/>
        <w:jc w:val="center"/>
        <w:rPr>
          <w:rFonts w:ascii="Times New Roman" w:eastAsia="Calibri" w:hAnsi="Times New Roman" w:cs="Times New Roman"/>
          <w:b/>
          <w:sz w:val="24"/>
          <w:szCs w:val="28"/>
          <w:lang w:eastAsia="ru-RU"/>
        </w:rPr>
      </w:pPr>
      <w:r w:rsidRPr="009669F8">
        <w:rPr>
          <w:rFonts w:ascii="Times New Roman" w:eastAsia="Calibri" w:hAnsi="Times New Roman" w:cs="Times New Roman"/>
          <w:b/>
          <w:sz w:val="24"/>
          <w:szCs w:val="28"/>
          <w:lang w:eastAsia="ru-RU"/>
        </w:rPr>
        <w:t xml:space="preserve">ОБОСНОВАНИЕ НАЧАЛЬНОЙ (МАКСИМАЛЬНОЙ) ЦЕНЫ КОНТРАКТА </w:t>
      </w:r>
    </w:p>
    <w:p w:rsidR="009669F8" w:rsidRPr="009669F8" w:rsidRDefault="009669F8" w:rsidP="009669F8">
      <w:pPr>
        <w:autoSpaceDE w:val="0"/>
        <w:autoSpaceDN w:val="0"/>
        <w:adjustRightInd w:val="0"/>
        <w:spacing w:after="0" w:line="240" w:lineRule="auto"/>
        <w:jc w:val="center"/>
        <w:rPr>
          <w:rFonts w:ascii="Times New Roman" w:eastAsia="Times New Roman" w:hAnsi="Times New Roman" w:cs="Times New Roman"/>
          <w:b/>
          <w:iCs/>
          <w:sz w:val="24"/>
          <w:szCs w:val="28"/>
          <w:lang w:eastAsia="ru-RU"/>
        </w:rPr>
      </w:pPr>
    </w:p>
    <w:tbl>
      <w:tblPr>
        <w:tblW w:w="155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3194"/>
        <w:gridCol w:w="567"/>
        <w:gridCol w:w="567"/>
        <w:gridCol w:w="1134"/>
        <w:gridCol w:w="1134"/>
        <w:gridCol w:w="1248"/>
        <w:gridCol w:w="1303"/>
        <w:gridCol w:w="1418"/>
        <w:gridCol w:w="1701"/>
        <w:gridCol w:w="2741"/>
      </w:tblGrid>
      <w:tr w:rsidR="009669F8" w:rsidRPr="009669F8" w:rsidTr="00C547E9">
        <w:trPr>
          <w:trHeight w:val="868"/>
        </w:trPr>
        <w:tc>
          <w:tcPr>
            <w:tcW w:w="15500" w:type="dxa"/>
            <w:gridSpan w:val="11"/>
            <w:shd w:val="clear" w:color="auto" w:fill="auto"/>
            <w:hideMark/>
          </w:tcPr>
          <w:p w:rsidR="009669F8" w:rsidRPr="009669F8" w:rsidRDefault="009669F8" w:rsidP="009669F8">
            <w:pPr>
              <w:spacing w:after="0" w:line="240" w:lineRule="auto"/>
              <w:jc w:val="center"/>
              <w:rPr>
                <w:rFonts w:ascii="Times New Roman" w:eastAsia="Times New Roman" w:hAnsi="Times New Roman" w:cs="Times New Roman"/>
                <w:b/>
                <w:bCs/>
                <w:color w:val="000000"/>
                <w:sz w:val="20"/>
                <w:szCs w:val="20"/>
                <w:lang w:eastAsia="ru-RU"/>
              </w:rPr>
            </w:pPr>
            <w:proofErr w:type="gramStart"/>
            <w:r w:rsidRPr="009669F8">
              <w:rPr>
                <w:rFonts w:ascii="Times New Roman" w:eastAsia="Times New Roman" w:hAnsi="Times New Roman" w:cs="Times New Roman"/>
                <w:b/>
                <w:bCs/>
                <w:color w:val="000000"/>
                <w:sz w:val="20"/>
                <w:szCs w:val="20"/>
                <w:lang w:eastAsia="ru-RU"/>
              </w:rPr>
              <w:t>Используемый метод определения НМЦК:</w:t>
            </w:r>
            <w:r w:rsidRPr="009669F8">
              <w:rPr>
                <w:rFonts w:ascii="Times New Roman" w:eastAsia="Times New Roman" w:hAnsi="Times New Roman" w:cs="Times New Roman"/>
                <w:color w:val="000000"/>
                <w:sz w:val="20"/>
                <w:szCs w:val="20"/>
                <w:lang w:eastAsia="ru-RU"/>
              </w:rPr>
              <w:t xml:space="preserve"> в соответствии с частью 2 статьи 22 Федерального закона №44-ФЗ от 05.04.2013 «О контрактной системе в сфере закупок товаров, работ, услуг для обеспечения государственных и муниципальных нужд» и приказом Минэкономразвития России от 2 октября 2013 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w:t>
            </w:r>
            <w:proofErr w:type="gramEnd"/>
            <w:r w:rsidRPr="009669F8">
              <w:rPr>
                <w:rFonts w:ascii="Times New Roman" w:eastAsia="Times New Roman" w:hAnsi="Times New Roman" w:cs="Times New Roman"/>
                <w:color w:val="000000"/>
                <w:sz w:val="20"/>
                <w:szCs w:val="20"/>
                <w:lang w:eastAsia="ru-RU"/>
              </w:rPr>
              <w:t xml:space="preserve">, исполнителем)» при расчете начальной (максимальной) цены контракта (далее – НМЦК) принимаем приоритетный метод - </w:t>
            </w:r>
            <w:r w:rsidRPr="009669F8">
              <w:rPr>
                <w:rFonts w:ascii="Times New Roman" w:eastAsia="Times New Roman" w:hAnsi="Times New Roman" w:cs="Times New Roman"/>
                <w:b/>
                <w:bCs/>
                <w:color w:val="000000"/>
                <w:sz w:val="20"/>
                <w:szCs w:val="20"/>
                <w:lang w:eastAsia="ru-RU"/>
              </w:rPr>
              <w:t xml:space="preserve">метод сопоставимых рыночных цен. </w:t>
            </w:r>
          </w:p>
        </w:tc>
      </w:tr>
      <w:tr w:rsidR="009669F8" w:rsidRPr="009669F8" w:rsidTr="00C547E9">
        <w:trPr>
          <w:trHeight w:val="85"/>
        </w:trPr>
        <w:tc>
          <w:tcPr>
            <w:tcW w:w="493" w:type="dxa"/>
            <w:vMerge w:val="restart"/>
            <w:shd w:val="clear" w:color="auto" w:fill="auto"/>
            <w:vAlign w:val="center"/>
            <w:hideMark/>
          </w:tcPr>
          <w:p w:rsidR="009669F8" w:rsidRPr="009669F8" w:rsidRDefault="009669F8" w:rsidP="009669F8">
            <w:pPr>
              <w:spacing w:after="0" w:line="240" w:lineRule="auto"/>
              <w:jc w:val="center"/>
              <w:rPr>
                <w:rFonts w:ascii="Times New Roman" w:eastAsia="Times New Roman" w:hAnsi="Times New Roman" w:cs="Times New Roman"/>
                <w:b/>
                <w:bCs/>
                <w:color w:val="000000"/>
                <w:sz w:val="20"/>
                <w:szCs w:val="20"/>
                <w:lang w:eastAsia="ru-RU"/>
              </w:rPr>
            </w:pPr>
            <w:r w:rsidRPr="009669F8">
              <w:rPr>
                <w:rFonts w:ascii="Times New Roman" w:eastAsia="Times New Roman" w:hAnsi="Times New Roman" w:cs="Times New Roman"/>
                <w:b/>
                <w:bCs/>
                <w:color w:val="000000"/>
                <w:sz w:val="20"/>
                <w:szCs w:val="20"/>
                <w:lang w:eastAsia="ru-RU"/>
              </w:rPr>
              <w:t>№</w:t>
            </w:r>
          </w:p>
        </w:tc>
        <w:tc>
          <w:tcPr>
            <w:tcW w:w="3194" w:type="dxa"/>
            <w:vMerge w:val="restart"/>
            <w:shd w:val="clear" w:color="auto" w:fill="auto"/>
            <w:vAlign w:val="center"/>
            <w:hideMark/>
          </w:tcPr>
          <w:p w:rsidR="009669F8" w:rsidRPr="009669F8" w:rsidRDefault="009669F8" w:rsidP="009669F8">
            <w:pPr>
              <w:spacing w:after="0" w:line="240" w:lineRule="auto"/>
              <w:jc w:val="center"/>
              <w:rPr>
                <w:rFonts w:ascii="Times New Roman" w:eastAsia="Times New Roman" w:hAnsi="Times New Roman" w:cs="Times New Roman"/>
                <w:b/>
                <w:bCs/>
                <w:color w:val="000000"/>
                <w:sz w:val="20"/>
                <w:szCs w:val="20"/>
                <w:lang w:eastAsia="ru-RU"/>
              </w:rPr>
            </w:pPr>
            <w:r w:rsidRPr="009669F8">
              <w:rPr>
                <w:rFonts w:ascii="Times New Roman" w:eastAsia="Times New Roman" w:hAnsi="Times New Roman" w:cs="Times New Roman"/>
                <w:b/>
                <w:bCs/>
                <w:color w:val="000000"/>
                <w:sz w:val="20"/>
                <w:szCs w:val="20"/>
                <w:lang w:eastAsia="ru-RU"/>
              </w:rPr>
              <w:t>Наименование предмета контракта (объект закупки)</w:t>
            </w:r>
          </w:p>
        </w:tc>
        <w:tc>
          <w:tcPr>
            <w:tcW w:w="567" w:type="dxa"/>
            <w:vMerge w:val="restart"/>
            <w:shd w:val="clear" w:color="auto" w:fill="auto"/>
            <w:vAlign w:val="center"/>
            <w:hideMark/>
          </w:tcPr>
          <w:p w:rsidR="009669F8" w:rsidRPr="009669F8" w:rsidRDefault="009669F8" w:rsidP="009669F8">
            <w:pPr>
              <w:spacing w:after="0" w:line="240" w:lineRule="auto"/>
              <w:ind w:right="-108"/>
              <w:jc w:val="center"/>
              <w:rPr>
                <w:rFonts w:ascii="Times New Roman" w:eastAsia="Times New Roman" w:hAnsi="Times New Roman" w:cs="Times New Roman"/>
                <w:b/>
                <w:bCs/>
                <w:color w:val="000000"/>
                <w:sz w:val="20"/>
                <w:szCs w:val="20"/>
                <w:lang w:eastAsia="ru-RU"/>
              </w:rPr>
            </w:pPr>
            <w:r w:rsidRPr="009669F8">
              <w:rPr>
                <w:rFonts w:ascii="Times New Roman" w:eastAsia="Times New Roman" w:hAnsi="Times New Roman" w:cs="Times New Roman"/>
                <w:b/>
                <w:bCs/>
                <w:color w:val="000000"/>
                <w:sz w:val="20"/>
                <w:szCs w:val="20"/>
                <w:lang w:eastAsia="ru-RU"/>
              </w:rPr>
              <w:t>Ед. изм.</w:t>
            </w:r>
          </w:p>
        </w:tc>
        <w:tc>
          <w:tcPr>
            <w:tcW w:w="567" w:type="dxa"/>
            <w:vMerge w:val="restart"/>
            <w:shd w:val="clear" w:color="auto" w:fill="auto"/>
            <w:vAlign w:val="center"/>
            <w:hideMark/>
          </w:tcPr>
          <w:p w:rsidR="009669F8" w:rsidRPr="009669F8" w:rsidRDefault="009669F8" w:rsidP="009669F8">
            <w:pPr>
              <w:spacing w:after="0" w:line="240" w:lineRule="auto"/>
              <w:ind w:right="-108"/>
              <w:jc w:val="center"/>
              <w:rPr>
                <w:rFonts w:ascii="Times New Roman" w:eastAsia="Times New Roman" w:hAnsi="Times New Roman" w:cs="Times New Roman"/>
                <w:b/>
                <w:bCs/>
                <w:color w:val="000000"/>
                <w:sz w:val="20"/>
                <w:szCs w:val="20"/>
                <w:lang w:eastAsia="ru-RU"/>
              </w:rPr>
            </w:pPr>
            <w:r w:rsidRPr="009669F8">
              <w:rPr>
                <w:rFonts w:ascii="Times New Roman" w:eastAsia="Times New Roman" w:hAnsi="Times New Roman" w:cs="Times New Roman"/>
                <w:b/>
                <w:bCs/>
                <w:color w:val="000000"/>
                <w:sz w:val="20"/>
                <w:szCs w:val="20"/>
                <w:lang w:eastAsia="ru-RU"/>
              </w:rPr>
              <w:t>Кол-во</w:t>
            </w:r>
          </w:p>
        </w:tc>
        <w:tc>
          <w:tcPr>
            <w:tcW w:w="3516" w:type="dxa"/>
            <w:gridSpan w:val="3"/>
            <w:shd w:val="clear" w:color="auto" w:fill="auto"/>
            <w:vAlign w:val="center"/>
            <w:hideMark/>
          </w:tcPr>
          <w:p w:rsidR="009669F8" w:rsidRPr="009669F8" w:rsidRDefault="009669F8" w:rsidP="009669F8">
            <w:pPr>
              <w:spacing w:after="0" w:line="240" w:lineRule="auto"/>
              <w:jc w:val="center"/>
              <w:rPr>
                <w:rFonts w:ascii="Times New Roman" w:eastAsia="Times New Roman" w:hAnsi="Times New Roman" w:cs="Times New Roman"/>
                <w:b/>
                <w:bCs/>
                <w:color w:val="000000"/>
                <w:sz w:val="20"/>
                <w:szCs w:val="20"/>
                <w:lang w:eastAsia="ru-RU"/>
              </w:rPr>
            </w:pPr>
            <w:r w:rsidRPr="009669F8">
              <w:rPr>
                <w:rFonts w:ascii="Times New Roman" w:eastAsia="Times New Roman" w:hAnsi="Times New Roman" w:cs="Times New Roman"/>
                <w:b/>
                <w:bCs/>
                <w:color w:val="000000"/>
                <w:sz w:val="20"/>
                <w:szCs w:val="20"/>
                <w:lang w:eastAsia="ru-RU"/>
              </w:rPr>
              <w:t>Коммерческие предложения (руб.)</w:t>
            </w:r>
          </w:p>
        </w:tc>
        <w:tc>
          <w:tcPr>
            <w:tcW w:w="4422" w:type="dxa"/>
            <w:gridSpan w:val="3"/>
            <w:shd w:val="clear" w:color="auto" w:fill="auto"/>
            <w:vAlign w:val="center"/>
            <w:hideMark/>
          </w:tcPr>
          <w:p w:rsidR="009669F8" w:rsidRPr="009669F8" w:rsidRDefault="009669F8" w:rsidP="009669F8">
            <w:pPr>
              <w:spacing w:after="0" w:line="240" w:lineRule="auto"/>
              <w:jc w:val="center"/>
              <w:rPr>
                <w:rFonts w:ascii="Times New Roman" w:eastAsia="Times New Roman" w:hAnsi="Times New Roman" w:cs="Times New Roman"/>
                <w:b/>
                <w:bCs/>
                <w:color w:val="000000"/>
                <w:sz w:val="20"/>
                <w:szCs w:val="20"/>
                <w:lang w:eastAsia="ru-RU"/>
              </w:rPr>
            </w:pPr>
            <w:r w:rsidRPr="009669F8">
              <w:rPr>
                <w:rFonts w:ascii="Times New Roman" w:eastAsia="Times New Roman" w:hAnsi="Times New Roman" w:cs="Times New Roman"/>
                <w:b/>
                <w:bCs/>
                <w:color w:val="000000"/>
                <w:sz w:val="20"/>
                <w:szCs w:val="20"/>
                <w:lang w:eastAsia="ru-RU"/>
              </w:rPr>
              <w:t>Однородность совокупности значений выявленных цен, используемых в расчете НМЦК</w:t>
            </w:r>
          </w:p>
        </w:tc>
        <w:tc>
          <w:tcPr>
            <w:tcW w:w="2741" w:type="dxa"/>
            <w:shd w:val="clear" w:color="auto" w:fill="auto"/>
            <w:vAlign w:val="center"/>
            <w:hideMark/>
          </w:tcPr>
          <w:p w:rsidR="009669F8" w:rsidRPr="009669F8" w:rsidRDefault="009669F8" w:rsidP="009669F8">
            <w:pPr>
              <w:spacing w:after="0" w:line="240" w:lineRule="auto"/>
              <w:jc w:val="center"/>
              <w:rPr>
                <w:rFonts w:ascii="Times New Roman" w:eastAsia="Times New Roman" w:hAnsi="Times New Roman" w:cs="Times New Roman"/>
                <w:b/>
                <w:bCs/>
                <w:color w:val="000000"/>
                <w:sz w:val="20"/>
                <w:szCs w:val="20"/>
                <w:lang w:eastAsia="ru-RU"/>
              </w:rPr>
            </w:pPr>
            <w:r w:rsidRPr="009669F8">
              <w:rPr>
                <w:rFonts w:ascii="Times New Roman" w:eastAsia="Times New Roman" w:hAnsi="Times New Roman" w:cs="Times New Roman"/>
                <w:b/>
                <w:bCs/>
                <w:color w:val="000000"/>
                <w:sz w:val="20"/>
                <w:szCs w:val="20"/>
                <w:lang w:eastAsia="ru-RU"/>
              </w:rPr>
              <w:t>НМЦК, руб.</w:t>
            </w:r>
          </w:p>
        </w:tc>
      </w:tr>
      <w:tr w:rsidR="009669F8" w:rsidRPr="009669F8" w:rsidTr="00C547E9">
        <w:trPr>
          <w:trHeight w:val="2210"/>
        </w:trPr>
        <w:tc>
          <w:tcPr>
            <w:tcW w:w="493" w:type="dxa"/>
            <w:vMerge/>
            <w:shd w:val="clear" w:color="auto" w:fill="auto"/>
            <w:vAlign w:val="center"/>
            <w:hideMark/>
          </w:tcPr>
          <w:p w:rsidR="009669F8" w:rsidRPr="009669F8" w:rsidRDefault="009669F8" w:rsidP="009669F8">
            <w:pPr>
              <w:spacing w:after="0" w:line="240" w:lineRule="auto"/>
              <w:jc w:val="center"/>
              <w:rPr>
                <w:rFonts w:ascii="Times New Roman" w:eastAsia="Times New Roman" w:hAnsi="Times New Roman" w:cs="Times New Roman"/>
                <w:b/>
                <w:bCs/>
                <w:color w:val="000000"/>
                <w:sz w:val="20"/>
                <w:szCs w:val="20"/>
                <w:lang w:eastAsia="ru-RU"/>
              </w:rPr>
            </w:pPr>
          </w:p>
        </w:tc>
        <w:tc>
          <w:tcPr>
            <w:tcW w:w="3194" w:type="dxa"/>
            <w:vMerge/>
            <w:shd w:val="clear" w:color="auto" w:fill="auto"/>
            <w:vAlign w:val="center"/>
            <w:hideMark/>
          </w:tcPr>
          <w:p w:rsidR="009669F8" w:rsidRPr="009669F8" w:rsidRDefault="009669F8" w:rsidP="009669F8">
            <w:pPr>
              <w:spacing w:after="0" w:line="240" w:lineRule="auto"/>
              <w:jc w:val="center"/>
              <w:rPr>
                <w:rFonts w:ascii="Times New Roman" w:eastAsia="Times New Roman" w:hAnsi="Times New Roman" w:cs="Times New Roman"/>
                <w:b/>
                <w:bCs/>
                <w:color w:val="000000"/>
                <w:sz w:val="20"/>
                <w:szCs w:val="20"/>
                <w:lang w:eastAsia="ru-RU"/>
              </w:rPr>
            </w:pPr>
          </w:p>
        </w:tc>
        <w:tc>
          <w:tcPr>
            <w:tcW w:w="567" w:type="dxa"/>
            <w:vMerge/>
            <w:shd w:val="clear" w:color="auto" w:fill="auto"/>
            <w:vAlign w:val="center"/>
            <w:hideMark/>
          </w:tcPr>
          <w:p w:rsidR="009669F8" w:rsidRPr="009669F8" w:rsidRDefault="009669F8" w:rsidP="009669F8">
            <w:pPr>
              <w:spacing w:after="0" w:line="240" w:lineRule="auto"/>
              <w:jc w:val="center"/>
              <w:rPr>
                <w:rFonts w:ascii="Times New Roman" w:eastAsia="Times New Roman" w:hAnsi="Times New Roman" w:cs="Times New Roman"/>
                <w:b/>
                <w:bCs/>
                <w:color w:val="000000"/>
                <w:sz w:val="20"/>
                <w:szCs w:val="20"/>
                <w:lang w:eastAsia="ru-RU"/>
              </w:rPr>
            </w:pPr>
          </w:p>
        </w:tc>
        <w:tc>
          <w:tcPr>
            <w:tcW w:w="567" w:type="dxa"/>
            <w:vMerge/>
            <w:shd w:val="clear" w:color="auto" w:fill="auto"/>
            <w:vAlign w:val="center"/>
            <w:hideMark/>
          </w:tcPr>
          <w:p w:rsidR="009669F8" w:rsidRPr="009669F8" w:rsidRDefault="009669F8" w:rsidP="009669F8">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shd w:val="clear" w:color="auto" w:fill="auto"/>
            <w:vAlign w:val="center"/>
            <w:hideMark/>
          </w:tcPr>
          <w:p w:rsidR="009669F8" w:rsidRPr="009669F8" w:rsidRDefault="009669F8" w:rsidP="009669F8">
            <w:pPr>
              <w:spacing w:after="0" w:line="240" w:lineRule="auto"/>
              <w:jc w:val="center"/>
              <w:rPr>
                <w:rFonts w:ascii="Times New Roman" w:eastAsia="Times New Roman" w:hAnsi="Times New Roman" w:cs="Times New Roman"/>
                <w:b/>
                <w:bCs/>
                <w:sz w:val="20"/>
                <w:szCs w:val="20"/>
                <w:lang w:eastAsia="ru-RU"/>
              </w:rPr>
            </w:pPr>
          </w:p>
        </w:tc>
        <w:tc>
          <w:tcPr>
            <w:tcW w:w="1134" w:type="dxa"/>
            <w:shd w:val="clear" w:color="auto" w:fill="auto"/>
            <w:vAlign w:val="center"/>
            <w:hideMark/>
          </w:tcPr>
          <w:p w:rsidR="009669F8" w:rsidRPr="009669F8" w:rsidRDefault="009669F8" w:rsidP="009669F8">
            <w:pPr>
              <w:spacing w:after="0" w:line="240" w:lineRule="auto"/>
              <w:jc w:val="center"/>
              <w:rPr>
                <w:rFonts w:ascii="Times New Roman" w:eastAsia="Times New Roman" w:hAnsi="Times New Roman" w:cs="Times New Roman"/>
                <w:b/>
                <w:bCs/>
                <w:sz w:val="20"/>
                <w:szCs w:val="20"/>
                <w:lang w:eastAsia="ru-RU"/>
              </w:rPr>
            </w:pPr>
          </w:p>
        </w:tc>
        <w:tc>
          <w:tcPr>
            <w:tcW w:w="1248" w:type="dxa"/>
            <w:shd w:val="clear" w:color="auto" w:fill="auto"/>
            <w:vAlign w:val="center"/>
            <w:hideMark/>
          </w:tcPr>
          <w:p w:rsidR="009669F8" w:rsidRPr="009669F8" w:rsidRDefault="009669F8" w:rsidP="009669F8">
            <w:pPr>
              <w:spacing w:after="0" w:line="240" w:lineRule="auto"/>
              <w:jc w:val="center"/>
              <w:rPr>
                <w:rFonts w:ascii="Times New Roman" w:eastAsia="Times New Roman" w:hAnsi="Times New Roman" w:cs="Times New Roman"/>
                <w:b/>
                <w:bCs/>
                <w:sz w:val="20"/>
                <w:szCs w:val="20"/>
                <w:lang w:eastAsia="ru-RU"/>
              </w:rPr>
            </w:pPr>
          </w:p>
        </w:tc>
        <w:tc>
          <w:tcPr>
            <w:tcW w:w="1303" w:type="dxa"/>
            <w:shd w:val="clear" w:color="auto" w:fill="auto"/>
            <w:vAlign w:val="center"/>
            <w:hideMark/>
          </w:tcPr>
          <w:p w:rsidR="009669F8" w:rsidRPr="009669F8" w:rsidRDefault="009669F8" w:rsidP="009669F8">
            <w:pPr>
              <w:spacing w:after="0" w:line="240" w:lineRule="auto"/>
              <w:jc w:val="center"/>
              <w:rPr>
                <w:rFonts w:ascii="Times New Roman" w:eastAsia="Times New Roman" w:hAnsi="Times New Roman" w:cs="Times New Roman"/>
                <w:b/>
                <w:bCs/>
                <w:sz w:val="20"/>
                <w:szCs w:val="20"/>
                <w:lang w:eastAsia="ru-RU"/>
              </w:rPr>
            </w:pPr>
            <w:r w:rsidRPr="009669F8">
              <w:rPr>
                <w:rFonts w:ascii="Times New Roman" w:eastAsia="Times New Roman" w:hAnsi="Times New Roman" w:cs="Times New Roman"/>
                <w:b/>
                <w:bCs/>
                <w:sz w:val="20"/>
                <w:szCs w:val="20"/>
                <w:lang w:eastAsia="ru-RU"/>
              </w:rPr>
              <w:t>Средняя арифметическая цена за единицу     &lt;ц&gt;</w:t>
            </w:r>
          </w:p>
        </w:tc>
        <w:tc>
          <w:tcPr>
            <w:tcW w:w="1418" w:type="dxa"/>
            <w:shd w:val="clear" w:color="auto" w:fill="auto"/>
            <w:noWrap/>
            <w:vAlign w:val="center"/>
            <w:hideMark/>
          </w:tcPr>
          <w:p w:rsidR="009669F8" w:rsidRPr="009669F8" w:rsidRDefault="009669F8" w:rsidP="009669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60288" behindDoc="0" locked="0" layoutInCell="1" allowOverlap="1">
                  <wp:simplePos x="0" y="0"/>
                  <wp:positionH relativeFrom="column">
                    <wp:posOffset>5080</wp:posOffset>
                  </wp:positionH>
                  <wp:positionV relativeFrom="paragraph">
                    <wp:posOffset>896620</wp:posOffset>
                  </wp:positionV>
                  <wp:extent cx="806450" cy="26860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6450" cy="268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9F8">
              <w:rPr>
                <w:rFonts w:ascii="Times New Roman" w:eastAsia="Times New Roman" w:hAnsi="Times New Roman" w:cs="Times New Roman"/>
                <w:b/>
                <w:bCs/>
                <w:sz w:val="20"/>
                <w:szCs w:val="20"/>
                <w:lang w:eastAsia="ru-RU"/>
              </w:rPr>
              <w:t>Среднее квадратичное отклонение</w:t>
            </w:r>
          </w:p>
        </w:tc>
        <w:tc>
          <w:tcPr>
            <w:tcW w:w="1701" w:type="dxa"/>
            <w:shd w:val="clear" w:color="auto" w:fill="auto"/>
            <w:noWrap/>
            <w:vAlign w:val="center"/>
            <w:hideMark/>
          </w:tcPr>
          <w:p w:rsidR="009669F8" w:rsidRPr="009669F8" w:rsidRDefault="009669F8" w:rsidP="009669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62336" behindDoc="0" locked="0" layoutInCell="1" allowOverlap="1">
                  <wp:simplePos x="0" y="0"/>
                  <wp:positionH relativeFrom="column">
                    <wp:posOffset>3305175</wp:posOffset>
                  </wp:positionH>
                  <wp:positionV relativeFrom="paragraph">
                    <wp:posOffset>704850</wp:posOffset>
                  </wp:positionV>
                  <wp:extent cx="209550" cy="2286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lang w:eastAsia="ru-RU"/>
              </w:rPr>
              <w:drawing>
                <wp:anchor distT="0" distB="0" distL="114300" distR="114300" simplePos="0" relativeHeight="251661312" behindDoc="0" locked="0" layoutInCell="1" allowOverlap="1">
                  <wp:simplePos x="0" y="0"/>
                  <wp:positionH relativeFrom="column">
                    <wp:posOffset>3152775</wp:posOffset>
                  </wp:positionH>
                  <wp:positionV relativeFrom="paragraph">
                    <wp:posOffset>1038225</wp:posOffset>
                  </wp:positionV>
                  <wp:extent cx="1543050" cy="2190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30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9F8">
              <w:rPr>
                <w:rFonts w:ascii="Times New Roman" w:eastAsia="Times New Roman" w:hAnsi="Times New Roman" w:cs="Times New Roman"/>
                <w:b/>
                <w:bCs/>
                <w:sz w:val="20"/>
                <w:szCs w:val="20"/>
                <w:lang w:eastAsia="ru-RU"/>
              </w:rPr>
              <w:t>Коэффициент вариации цен V (%)</w:t>
            </w:r>
          </w:p>
          <w:p w:rsidR="009669F8" w:rsidRPr="009669F8" w:rsidRDefault="009669F8" w:rsidP="009669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144145</wp:posOffset>
                  </wp:positionH>
                  <wp:positionV relativeFrom="paragraph">
                    <wp:posOffset>458470</wp:posOffset>
                  </wp:positionV>
                  <wp:extent cx="831215" cy="394335"/>
                  <wp:effectExtent l="0" t="0" r="6985"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1215" cy="394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9F8">
              <w:rPr>
                <w:rFonts w:ascii="Times New Roman" w:eastAsia="Times New Roman" w:hAnsi="Times New Roman" w:cs="Times New Roman"/>
                <w:i/>
                <w:iCs/>
                <w:sz w:val="20"/>
                <w:szCs w:val="20"/>
                <w:lang w:eastAsia="ru-RU"/>
              </w:rPr>
              <w:t>(не должен превышать 33%)</w:t>
            </w:r>
          </w:p>
        </w:tc>
        <w:tc>
          <w:tcPr>
            <w:tcW w:w="2741" w:type="dxa"/>
            <w:shd w:val="clear" w:color="auto" w:fill="auto"/>
            <w:vAlign w:val="center"/>
            <w:hideMark/>
          </w:tcPr>
          <w:p w:rsidR="009669F8" w:rsidRPr="009669F8" w:rsidRDefault="009669F8" w:rsidP="009669F8">
            <w:pPr>
              <w:spacing w:after="0" w:line="240" w:lineRule="auto"/>
              <w:jc w:val="center"/>
              <w:rPr>
                <w:rFonts w:ascii="Times New Roman" w:eastAsia="Times New Roman" w:hAnsi="Times New Roman" w:cs="Times New Roman"/>
                <w:sz w:val="20"/>
                <w:szCs w:val="20"/>
                <w:lang w:eastAsia="ru-RU"/>
              </w:rPr>
            </w:pPr>
            <w:r w:rsidRPr="009669F8">
              <w:rPr>
                <w:rFonts w:ascii="Times New Roman" w:eastAsia="Times New Roman" w:hAnsi="Times New Roman" w:cs="Times New Roman"/>
                <w:sz w:val="20"/>
                <w:szCs w:val="20"/>
                <w:lang w:eastAsia="ru-RU"/>
              </w:rPr>
              <w:t xml:space="preserve">Расчет </w:t>
            </w:r>
            <w:proofErr w:type="gramStart"/>
            <w:r w:rsidRPr="009669F8">
              <w:rPr>
                <w:rFonts w:ascii="Times New Roman" w:eastAsia="Times New Roman" w:hAnsi="Times New Roman" w:cs="Times New Roman"/>
                <w:sz w:val="20"/>
                <w:szCs w:val="20"/>
                <w:lang w:eastAsia="ru-RU"/>
              </w:rPr>
              <w:t>Н(</w:t>
            </w:r>
            <w:proofErr w:type="gramEnd"/>
            <w:r w:rsidRPr="009669F8">
              <w:rPr>
                <w:rFonts w:ascii="Times New Roman" w:eastAsia="Times New Roman" w:hAnsi="Times New Roman" w:cs="Times New Roman"/>
                <w:sz w:val="20"/>
                <w:szCs w:val="20"/>
                <w:lang w:eastAsia="ru-RU"/>
              </w:rPr>
              <w:t>М)ЦК по формуле   v - количество (объем) закупаемого товара (работы, услуги);</w:t>
            </w:r>
            <w:r w:rsidRPr="009669F8">
              <w:rPr>
                <w:rFonts w:ascii="Times New Roman" w:eastAsia="Times New Roman" w:hAnsi="Times New Roman" w:cs="Times New Roman"/>
                <w:sz w:val="20"/>
                <w:szCs w:val="20"/>
                <w:lang w:eastAsia="ru-RU"/>
              </w:rPr>
              <w:br/>
              <w:t>n - количество значений, используемых в расчете;</w:t>
            </w:r>
            <w:r w:rsidRPr="009669F8">
              <w:rPr>
                <w:rFonts w:ascii="Times New Roman" w:eastAsia="Times New Roman" w:hAnsi="Times New Roman" w:cs="Times New Roman"/>
                <w:sz w:val="20"/>
                <w:szCs w:val="20"/>
                <w:lang w:eastAsia="ru-RU"/>
              </w:rPr>
              <w:br/>
              <w:t>i - номер источника ценовой информации;</w:t>
            </w:r>
            <w:r w:rsidRPr="009669F8">
              <w:rPr>
                <w:rFonts w:ascii="Times New Roman" w:eastAsia="Times New Roman" w:hAnsi="Times New Roman" w:cs="Times New Roman"/>
                <w:sz w:val="20"/>
                <w:szCs w:val="20"/>
                <w:lang w:eastAsia="ru-RU"/>
              </w:rPr>
              <w:br/>
              <w:t xml:space="preserve">     - цена единицы</w:t>
            </w:r>
          </w:p>
        </w:tc>
      </w:tr>
      <w:tr w:rsidR="009669F8" w:rsidRPr="009669F8" w:rsidTr="00AE2612">
        <w:trPr>
          <w:trHeight w:val="2398"/>
        </w:trPr>
        <w:tc>
          <w:tcPr>
            <w:tcW w:w="493" w:type="dxa"/>
            <w:shd w:val="clear" w:color="auto" w:fill="auto"/>
            <w:vAlign w:val="center"/>
            <w:hideMark/>
          </w:tcPr>
          <w:p w:rsidR="009669F8" w:rsidRPr="009669F8" w:rsidRDefault="009669F8" w:rsidP="009669F8">
            <w:pPr>
              <w:spacing w:after="0" w:line="240" w:lineRule="auto"/>
              <w:jc w:val="center"/>
              <w:rPr>
                <w:rFonts w:ascii="Times New Roman" w:eastAsia="Times New Roman" w:hAnsi="Times New Roman" w:cs="Times New Roman"/>
                <w:bCs/>
                <w:color w:val="000000"/>
                <w:sz w:val="20"/>
                <w:szCs w:val="20"/>
                <w:lang w:eastAsia="ru-RU"/>
              </w:rPr>
            </w:pPr>
            <w:r w:rsidRPr="009669F8">
              <w:rPr>
                <w:rFonts w:ascii="Times New Roman" w:eastAsia="Times New Roman" w:hAnsi="Times New Roman" w:cs="Times New Roman"/>
                <w:bCs/>
                <w:color w:val="000000"/>
                <w:sz w:val="20"/>
                <w:szCs w:val="20"/>
                <w:lang w:eastAsia="ru-RU"/>
              </w:rPr>
              <w:t>1</w:t>
            </w:r>
          </w:p>
        </w:tc>
        <w:tc>
          <w:tcPr>
            <w:tcW w:w="3194" w:type="dxa"/>
            <w:shd w:val="clear" w:color="auto" w:fill="auto"/>
            <w:noWrap/>
            <w:vAlign w:val="center"/>
          </w:tcPr>
          <w:p w:rsidR="009669F8" w:rsidRPr="009669F8" w:rsidRDefault="009669F8" w:rsidP="009669F8">
            <w:pPr>
              <w:spacing w:after="0" w:line="240" w:lineRule="auto"/>
              <w:rPr>
                <w:rFonts w:ascii="Times New Roman" w:eastAsia="Times New Roman" w:hAnsi="Times New Roman" w:cs="Times New Roman"/>
                <w:b/>
                <w:sz w:val="20"/>
                <w:szCs w:val="20"/>
                <w:shd w:val="clear" w:color="auto" w:fill="FFFFFF"/>
                <w:lang w:eastAsia="ru-RU"/>
              </w:rPr>
            </w:pPr>
          </w:p>
        </w:tc>
        <w:tc>
          <w:tcPr>
            <w:tcW w:w="567" w:type="dxa"/>
            <w:shd w:val="clear" w:color="auto" w:fill="auto"/>
            <w:textDirection w:val="btLr"/>
            <w:hideMark/>
          </w:tcPr>
          <w:p w:rsidR="009669F8" w:rsidRPr="009669F8" w:rsidRDefault="009669F8" w:rsidP="009669F8">
            <w:pPr>
              <w:spacing w:after="0" w:line="240" w:lineRule="auto"/>
              <w:jc w:val="center"/>
              <w:rPr>
                <w:rFonts w:ascii="Times New Roman" w:eastAsia="Times New Roman" w:hAnsi="Times New Roman" w:cs="Times New Roman"/>
                <w:color w:val="000000"/>
                <w:sz w:val="20"/>
                <w:szCs w:val="20"/>
                <w:lang w:eastAsia="ru-RU"/>
              </w:rPr>
            </w:pPr>
            <w:proofErr w:type="spellStart"/>
            <w:r w:rsidRPr="009669F8">
              <w:rPr>
                <w:rFonts w:ascii="Times New Roman" w:eastAsia="Times New Roman" w:hAnsi="Times New Roman" w:cs="Times New Roman"/>
                <w:color w:val="000000"/>
                <w:sz w:val="20"/>
                <w:szCs w:val="20"/>
                <w:lang w:eastAsia="ru-RU"/>
              </w:rPr>
              <w:t>усл</w:t>
            </w:r>
            <w:proofErr w:type="spellEnd"/>
            <w:r w:rsidRPr="009669F8">
              <w:rPr>
                <w:rFonts w:ascii="Times New Roman" w:eastAsia="Times New Roman" w:hAnsi="Times New Roman" w:cs="Times New Roman"/>
                <w:color w:val="000000"/>
                <w:sz w:val="20"/>
                <w:szCs w:val="20"/>
                <w:lang w:eastAsia="ru-RU"/>
              </w:rPr>
              <w:t xml:space="preserve">. </w:t>
            </w:r>
            <w:proofErr w:type="spellStart"/>
            <w:proofErr w:type="gramStart"/>
            <w:r w:rsidRPr="009669F8">
              <w:rPr>
                <w:rFonts w:ascii="Times New Roman" w:eastAsia="Times New Roman" w:hAnsi="Times New Roman" w:cs="Times New Roman"/>
                <w:color w:val="000000"/>
                <w:sz w:val="20"/>
                <w:szCs w:val="20"/>
                <w:lang w:eastAsia="ru-RU"/>
              </w:rPr>
              <w:t>ед</w:t>
            </w:r>
            <w:proofErr w:type="spellEnd"/>
            <w:proofErr w:type="gramEnd"/>
          </w:p>
        </w:tc>
        <w:tc>
          <w:tcPr>
            <w:tcW w:w="567" w:type="dxa"/>
            <w:shd w:val="clear" w:color="auto" w:fill="auto"/>
            <w:vAlign w:val="center"/>
            <w:hideMark/>
          </w:tcPr>
          <w:p w:rsidR="009669F8" w:rsidRPr="009669F8" w:rsidRDefault="009669F8" w:rsidP="009669F8">
            <w:pPr>
              <w:spacing w:after="0" w:line="240" w:lineRule="auto"/>
              <w:jc w:val="center"/>
              <w:rPr>
                <w:rFonts w:ascii="Times New Roman" w:eastAsia="Times New Roman" w:hAnsi="Times New Roman" w:cs="Times New Roman"/>
                <w:color w:val="000000"/>
                <w:sz w:val="20"/>
                <w:szCs w:val="20"/>
                <w:lang w:eastAsia="ru-RU"/>
              </w:rPr>
            </w:pPr>
            <w:r w:rsidRPr="009669F8">
              <w:rPr>
                <w:rFonts w:ascii="Times New Roman" w:eastAsia="Times New Roman" w:hAnsi="Times New Roman" w:cs="Times New Roman"/>
                <w:color w:val="000000"/>
                <w:sz w:val="20"/>
                <w:szCs w:val="20"/>
                <w:lang w:eastAsia="ru-RU"/>
              </w:rPr>
              <w:t>1</w:t>
            </w:r>
          </w:p>
        </w:tc>
        <w:tc>
          <w:tcPr>
            <w:tcW w:w="1134" w:type="dxa"/>
            <w:shd w:val="clear" w:color="auto" w:fill="auto"/>
            <w:noWrap/>
            <w:vAlign w:val="center"/>
          </w:tcPr>
          <w:p w:rsidR="009669F8" w:rsidRPr="009669F8" w:rsidRDefault="009669F8" w:rsidP="009669F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noWrap/>
            <w:vAlign w:val="center"/>
          </w:tcPr>
          <w:p w:rsidR="009669F8" w:rsidRPr="009669F8" w:rsidRDefault="009669F8" w:rsidP="009669F8">
            <w:pPr>
              <w:spacing w:after="0" w:line="240" w:lineRule="auto"/>
              <w:ind w:left="-108" w:right="-135"/>
              <w:jc w:val="center"/>
              <w:rPr>
                <w:rFonts w:ascii="Times New Roman" w:eastAsia="Times New Roman" w:hAnsi="Times New Roman" w:cs="Times New Roman"/>
                <w:sz w:val="20"/>
                <w:szCs w:val="20"/>
                <w:lang w:eastAsia="ru-RU"/>
              </w:rPr>
            </w:pPr>
          </w:p>
        </w:tc>
        <w:tc>
          <w:tcPr>
            <w:tcW w:w="1248" w:type="dxa"/>
            <w:shd w:val="clear" w:color="auto" w:fill="auto"/>
            <w:noWrap/>
            <w:vAlign w:val="center"/>
          </w:tcPr>
          <w:p w:rsidR="009669F8" w:rsidRPr="009669F8" w:rsidRDefault="009669F8" w:rsidP="009669F8">
            <w:pPr>
              <w:spacing w:after="0" w:line="240" w:lineRule="auto"/>
              <w:ind w:left="-108" w:right="-135"/>
              <w:jc w:val="center"/>
              <w:rPr>
                <w:rFonts w:ascii="Times New Roman" w:eastAsia="Times New Roman" w:hAnsi="Times New Roman" w:cs="Times New Roman"/>
                <w:sz w:val="20"/>
                <w:szCs w:val="20"/>
                <w:lang w:eastAsia="ru-RU"/>
              </w:rPr>
            </w:pPr>
          </w:p>
        </w:tc>
        <w:tc>
          <w:tcPr>
            <w:tcW w:w="1303" w:type="dxa"/>
            <w:shd w:val="clear" w:color="auto" w:fill="auto"/>
            <w:vAlign w:val="center"/>
          </w:tcPr>
          <w:p w:rsidR="009669F8" w:rsidRPr="009669F8" w:rsidRDefault="009669F8" w:rsidP="009669F8">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noWrap/>
            <w:vAlign w:val="center"/>
          </w:tcPr>
          <w:p w:rsidR="009669F8" w:rsidRPr="009669F8" w:rsidRDefault="009669F8" w:rsidP="009669F8">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noWrap/>
            <w:vAlign w:val="center"/>
          </w:tcPr>
          <w:p w:rsidR="009669F8" w:rsidRPr="009669F8" w:rsidRDefault="009669F8" w:rsidP="009669F8">
            <w:pPr>
              <w:spacing w:after="0" w:line="240" w:lineRule="auto"/>
              <w:jc w:val="center"/>
              <w:rPr>
                <w:rFonts w:ascii="Times New Roman" w:eastAsia="Times New Roman" w:hAnsi="Times New Roman" w:cs="Times New Roman"/>
                <w:sz w:val="20"/>
                <w:szCs w:val="20"/>
                <w:lang w:eastAsia="ru-RU"/>
              </w:rPr>
            </w:pPr>
          </w:p>
        </w:tc>
        <w:tc>
          <w:tcPr>
            <w:tcW w:w="2741" w:type="dxa"/>
            <w:shd w:val="clear" w:color="auto" w:fill="auto"/>
            <w:vAlign w:val="center"/>
          </w:tcPr>
          <w:p w:rsidR="009669F8" w:rsidRPr="009669F8" w:rsidRDefault="009669F8" w:rsidP="009669F8">
            <w:pPr>
              <w:spacing w:after="0" w:line="240" w:lineRule="auto"/>
              <w:jc w:val="center"/>
              <w:rPr>
                <w:rFonts w:ascii="Times New Roman" w:eastAsia="Times New Roman" w:hAnsi="Times New Roman" w:cs="Times New Roman"/>
                <w:b/>
                <w:bCs/>
                <w:sz w:val="20"/>
                <w:szCs w:val="20"/>
                <w:lang w:eastAsia="ru-RU"/>
              </w:rPr>
            </w:pPr>
          </w:p>
        </w:tc>
      </w:tr>
      <w:tr w:rsidR="009669F8" w:rsidRPr="009669F8" w:rsidTr="00AE2612">
        <w:trPr>
          <w:trHeight w:val="570"/>
        </w:trPr>
        <w:tc>
          <w:tcPr>
            <w:tcW w:w="12759" w:type="dxa"/>
            <w:gridSpan w:val="10"/>
            <w:shd w:val="clear" w:color="auto" w:fill="auto"/>
            <w:vAlign w:val="center"/>
            <w:hideMark/>
          </w:tcPr>
          <w:p w:rsidR="009669F8" w:rsidRPr="009669F8" w:rsidRDefault="009669F8" w:rsidP="009669F8">
            <w:pPr>
              <w:spacing w:after="0" w:line="240" w:lineRule="auto"/>
              <w:rPr>
                <w:rFonts w:ascii="Times New Roman" w:eastAsia="Times New Roman" w:hAnsi="Times New Roman" w:cs="Times New Roman"/>
                <w:b/>
                <w:sz w:val="20"/>
                <w:szCs w:val="20"/>
                <w:lang w:eastAsia="ru-RU"/>
              </w:rPr>
            </w:pPr>
            <w:r w:rsidRPr="009669F8">
              <w:rPr>
                <w:rFonts w:ascii="Times New Roman" w:eastAsia="Times New Roman" w:hAnsi="Times New Roman" w:cs="Times New Roman"/>
                <w:b/>
                <w:sz w:val="20"/>
                <w:szCs w:val="20"/>
                <w:lang w:eastAsia="ru-RU"/>
              </w:rPr>
              <w:t xml:space="preserve">Значение коэффициента вариации не превышает 33%, совокупность значений является однородной. </w:t>
            </w:r>
          </w:p>
          <w:p w:rsidR="009669F8" w:rsidRPr="009669F8" w:rsidRDefault="009669F8" w:rsidP="009669F8">
            <w:pPr>
              <w:spacing w:after="0" w:line="240" w:lineRule="auto"/>
              <w:rPr>
                <w:rFonts w:ascii="Times New Roman" w:eastAsia="Times New Roman" w:hAnsi="Times New Roman" w:cs="Times New Roman"/>
                <w:sz w:val="20"/>
                <w:szCs w:val="20"/>
                <w:lang w:eastAsia="ru-RU"/>
              </w:rPr>
            </w:pPr>
            <w:r w:rsidRPr="009669F8">
              <w:rPr>
                <w:rFonts w:ascii="Times New Roman" w:eastAsia="Times New Roman" w:hAnsi="Times New Roman" w:cs="Times New Roman"/>
                <w:b/>
                <w:sz w:val="20"/>
                <w:szCs w:val="20"/>
                <w:lang w:eastAsia="ru-RU"/>
              </w:rPr>
              <w:t>Принимаем значение НМЦК как среднеарифметическое рассматриваемых источников цен:</w:t>
            </w:r>
          </w:p>
        </w:tc>
        <w:tc>
          <w:tcPr>
            <w:tcW w:w="2741" w:type="dxa"/>
            <w:shd w:val="clear" w:color="auto" w:fill="auto"/>
            <w:vAlign w:val="center"/>
          </w:tcPr>
          <w:p w:rsidR="009669F8" w:rsidRPr="009669F8" w:rsidRDefault="009669F8" w:rsidP="009669F8">
            <w:pPr>
              <w:spacing w:after="0" w:line="240" w:lineRule="auto"/>
              <w:jc w:val="center"/>
              <w:rPr>
                <w:rFonts w:ascii="Times New Roman" w:eastAsia="Times New Roman" w:hAnsi="Times New Roman" w:cs="Times New Roman"/>
                <w:b/>
                <w:bCs/>
                <w:sz w:val="20"/>
                <w:szCs w:val="20"/>
                <w:lang w:eastAsia="ru-RU"/>
              </w:rPr>
            </w:pPr>
            <w:bookmarkStart w:id="1" w:name="_GoBack"/>
            <w:bookmarkEnd w:id="1"/>
          </w:p>
        </w:tc>
      </w:tr>
    </w:tbl>
    <w:p w:rsidR="00FE4FD0" w:rsidRDefault="00FE4FD0" w:rsidP="009B3E21">
      <w:pPr>
        <w:spacing w:after="0" w:line="240" w:lineRule="auto"/>
        <w:rPr>
          <w:rFonts w:ascii="Times New Roman" w:hAnsi="Times New Roman" w:cs="Times New Roman"/>
          <w:b/>
          <w:sz w:val="24"/>
          <w:szCs w:val="24"/>
        </w:rPr>
        <w:sectPr w:rsidR="00FE4FD0" w:rsidSect="00A033BA">
          <w:pgSz w:w="16838" w:h="11906" w:orient="landscape"/>
          <w:pgMar w:top="426" w:right="1134" w:bottom="850" w:left="1134" w:header="708" w:footer="708" w:gutter="0"/>
          <w:cols w:space="708"/>
          <w:docGrid w:linePitch="360"/>
        </w:sectPr>
      </w:pPr>
    </w:p>
    <w:p w:rsidR="00771004" w:rsidRDefault="00771004" w:rsidP="0077100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Приложение 2 к Разделу 2</w:t>
      </w:r>
    </w:p>
    <w:p w:rsidR="009669F8" w:rsidRPr="009669F8" w:rsidRDefault="009669F8" w:rsidP="009669F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669F8">
        <w:rPr>
          <w:rFonts w:ascii="Times New Roman" w:eastAsia="Times New Roman" w:hAnsi="Times New Roman" w:cs="Times New Roman"/>
          <w:b/>
          <w:color w:val="000000"/>
          <w:sz w:val="24"/>
          <w:szCs w:val="24"/>
          <w:lang w:eastAsia="ru-RU"/>
        </w:rPr>
        <w:t>Критерии оценки заявок, величины значимости этих критериев, порядок рассмотрения и оценки заявок на участие в открытом конкурсе в электронной форме</w:t>
      </w:r>
      <w:r w:rsidRPr="009669F8">
        <w:rPr>
          <w:rFonts w:ascii="Times New Roman" w:eastAsia="Times New Roman" w:hAnsi="Times New Roman" w:cs="Times New Roman"/>
          <w:b/>
          <w:bCs/>
          <w:color w:val="000000"/>
          <w:sz w:val="24"/>
          <w:szCs w:val="24"/>
          <w:lang w:eastAsia="ru-RU"/>
        </w:rPr>
        <w:t xml:space="preserve"> </w:t>
      </w:r>
    </w:p>
    <w:p w:rsidR="009669F8" w:rsidRPr="009669F8" w:rsidRDefault="009669F8" w:rsidP="009669F8">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p>
    <w:p w:rsidR="009669F8" w:rsidRPr="009669F8" w:rsidRDefault="009669F8" w:rsidP="009669F8">
      <w:pPr>
        <w:spacing w:after="0" w:line="240" w:lineRule="auto"/>
        <w:ind w:firstLine="567"/>
        <w:jc w:val="both"/>
        <w:rPr>
          <w:rFonts w:ascii="Times New Roman" w:eastAsia="Times New Roman" w:hAnsi="Times New Roman" w:cs="Times New Roman"/>
          <w:color w:val="000000"/>
          <w:sz w:val="24"/>
          <w:szCs w:val="24"/>
          <w:lang w:eastAsia="ru-RU"/>
        </w:rPr>
      </w:pPr>
      <w:r w:rsidRPr="009669F8">
        <w:rPr>
          <w:rFonts w:ascii="Times New Roman" w:eastAsia="Times New Roman" w:hAnsi="Times New Roman" w:cs="Times New Roman"/>
          <w:sz w:val="26"/>
          <w:szCs w:val="26"/>
          <w:lang w:eastAsia="ru-RU"/>
        </w:rPr>
        <w:t xml:space="preserve">1.1. </w:t>
      </w:r>
      <w:proofErr w:type="gramStart"/>
      <w:r w:rsidRPr="009669F8">
        <w:rPr>
          <w:rFonts w:ascii="Times New Roman" w:eastAsia="Times New Roman" w:hAnsi="Times New Roman" w:cs="Times New Roman"/>
          <w:color w:val="000000"/>
          <w:sz w:val="24"/>
          <w:szCs w:val="24"/>
          <w:lang w:eastAsia="ru-RU"/>
        </w:rPr>
        <w:t xml:space="preserve">Оценка заявок на участие в </w:t>
      </w:r>
      <w:r w:rsidRPr="009669F8">
        <w:rPr>
          <w:rFonts w:ascii="Times New Roman" w:eastAsia="Times New Roman" w:hAnsi="Times New Roman" w:cs="Times New Roman"/>
          <w:sz w:val="24"/>
          <w:szCs w:val="24"/>
          <w:lang w:eastAsia="ru-RU"/>
        </w:rPr>
        <w:t xml:space="preserve">открытом конкурсе в электронной форме  </w:t>
      </w:r>
      <w:r w:rsidRPr="009669F8">
        <w:rPr>
          <w:rFonts w:ascii="Times New Roman" w:eastAsia="Times New Roman" w:hAnsi="Times New Roman" w:cs="Times New Roman"/>
          <w:color w:val="000000"/>
          <w:sz w:val="24"/>
          <w:szCs w:val="24"/>
          <w:lang w:eastAsia="ru-RU"/>
        </w:rPr>
        <w:t>осуществляется в соответствии со статьей 32 Федерального закона от 05.04.2013 № 44-ФЗ на основании Правил, утвержденных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Постановление  Правительства  Российской Федерации от 28.11.2013 № 1085), в целях</w:t>
      </w:r>
      <w:proofErr w:type="gramEnd"/>
      <w:r w:rsidRPr="009669F8">
        <w:rPr>
          <w:rFonts w:ascii="Times New Roman" w:eastAsia="Times New Roman" w:hAnsi="Times New Roman" w:cs="Times New Roman"/>
          <w:color w:val="000000"/>
          <w:sz w:val="24"/>
          <w:szCs w:val="24"/>
          <w:lang w:eastAsia="ru-RU"/>
        </w:rPr>
        <w:t xml:space="preserve"> выявления лучших из предложенных условий исполнения контракта</w:t>
      </w:r>
      <w:bookmarkStart w:id="2" w:name="sub_321"/>
      <w:r w:rsidRPr="009669F8">
        <w:rPr>
          <w:rFonts w:ascii="Times New Roman" w:eastAsia="Times New Roman" w:hAnsi="Times New Roman" w:cs="Times New Roman"/>
          <w:color w:val="000000"/>
          <w:sz w:val="24"/>
          <w:szCs w:val="24"/>
          <w:lang w:eastAsia="ru-RU"/>
        </w:rPr>
        <w:t>.</w:t>
      </w:r>
    </w:p>
    <w:p w:rsidR="009669F8" w:rsidRPr="009669F8" w:rsidRDefault="009669F8" w:rsidP="009669F8">
      <w:pPr>
        <w:spacing w:after="0" w:line="240" w:lineRule="auto"/>
        <w:ind w:firstLine="567"/>
        <w:jc w:val="both"/>
        <w:rPr>
          <w:rFonts w:ascii="Times New Roman" w:eastAsia="Times New Roman" w:hAnsi="Times New Roman" w:cs="Times New Roman"/>
          <w:color w:val="000000"/>
          <w:sz w:val="16"/>
          <w:szCs w:val="16"/>
          <w:lang w:eastAsia="ru-RU"/>
        </w:rPr>
      </w:pPr>
    </w:p>
    <w:bookmarkEnd w:id="2"/>
    <w:p w:rsidR="009669F8" w:rsidRPr="009669F8" w:rsidRDefault="009669F8" w:rsidP="009669F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rsidR="009669F8" w:rsidRPr="009669F8" w:rsidRDefault="009669F8" w:rsidP="009669F8">
      <w:pPr>
        <w:widowControl w:val="0"/>
        <w:tabs>
          <w:tab w:val="left" w:pos="284"/>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1.</w:t>
      </w:r>
      <w:r w:rsidRPr="009669F8">
        <w:rPr>
          <w:rFonts w:ascii="Times New Roman" w:eastAsia="Times New Roman" w:hAnsi="Times New Roman" w:cs="Times New Roman"/>
          <w:sz w:val="24"/>
          <w:szCs w:val="24"/>
          <w:lang w:eastAsia="ru-RU"/>
        </w:rPr>
        <w:tab/>
      </w:r>
      <w:proofErr w:type="gramStart"/>
      <w:r w:rsidRPr="009669F8">
        <w:rPr>
          <w:rFonts w:ascii="Times New Roman" w:eastAsia="Times New Roman" w:hAnsi="Times New Roman" w:cs="Times New Roman"/>
          <w:sz w:val="24"/>
          <w:szCs w:val="24"/>
          <w:lang w:eastAsia="ru-RU"/>
        </w:rPr>
        <w:t>Стоимостной</w:t>
      </w:r>
      <w:proofErr w:type="gramEnd"/>
      <w:r w:rsidRPr="009669F8">
        <w:rPr>
          <w:rFonts w:ascii="Times New Roman" w:eastAsia="Times New Roman" w:hAnsi="Times New Roman" w:cs="Times New Roman"/>
          <w:sz w:val="24"/>
          <w:szCs w:val="24"/>
          <w:lang w:eastAsia="ru-RU"/>
        </w:rPr>
        <w:t xml:space="preserve"> критерий оценки - цена контракта, значимость критерия - 60%.</w:t>
      </w:r>
    </w:p>
    <w:p w:rsidR="009669F8" w:rsidRPr="009669F8" w:rsidRDefault="009669F8" w:rsidP="009669F8">
      <w:pPr>
        <w:widowControl w:val="0"/>
        <w:tabs>
          <w:tab w:val="left" w:pos="284"/>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2.</w:t>
      </w:r>
      <w:r w:rsidRPr="009669F8">
        <w:rPr>
          <w:rFonts w:ascii="Times New Roman" w:eastAsia="Times New Roman" w:hAnsi="Times New Roman" w:cs="Times New Roman"/>
          <w:sz w:val="24"/>
          <w:szCs w:val="24"/>
          <w:lang w:eastAsia="ru-RU"/>
        </w:rPr>
        <w:tab/>
      </w:r>
      <w:proofErr w:type="spellStart"/>
      <w:r w:rsidRPr="009669F8">
        <w:rPr>
          <w:rFonts w:ascii="Times New Roman" w:eastAsia="Times New Roman" w:hAnsi="Times New Roman" w:cs="Times New Roman"/>
          <w:sz w:val="24"/>
          <w:szCs w:val="24"/>
          <w:lang w:eastAsia="ru-RU"/>
        </w:rPr>
        <w:t>Нестоимостной</w:t>
      </w:r>
      <w:proofErr w:type="spellEnd"/>
      <w:r w:rsidRPr="009669F8">
        <w:rPr>
          <w:rFonts w:ascii="Times New Roman" w:eastAsia="Times New Roman" w:hAnsi="Times New Roman" w:cs="Times New Roman"/>
          <w:sz w:val="24"/>
          <w:szCs w:val="24"/>
          <w:lang w:eastAsia="ru-RU"/>
        </w:rPr>
        <w:t xml:space="preserve"> критерий оценки – квалификация участника закупки, значимость критерия – 40%:</w:t>
      </w:r>
    </w:p>
    <w:p w:rsidR="009669F8" w:rsidRPr="009669F8" w:rsidRDefault="009669F8" w:rsidP="009669F8">
      <w:pPr>
        <w:widowControl w:val="0"/>
        <w:tabs>
          <w:tab w:val="left" w:pos="284"/>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 xml:space="preserve">- наличие у участника </w:t>
      </w:r>
      <w:proofErr w:type="gramStart"/>
      <w:r w:rsidRPr="009669F8">
        <w:rPr>
          <w:rFonts w:ascii="Times New Roman" w:eastAsia="Times New Roman" w:hAnsi="Times New Roman" w:cs="Times New Roman"/>
          <w:sz w:val="24"/>
          <w:szCs w:val="24"/>
          <w:lang w:eastAsia="ru-RU"/>
        </w:rPr>
        <w:t>закупки опыта выполнения работ сопоставимого характера</w:t>
      </w:r>
      <w:proofErr w:type="gramEnd"/>
      <w:r w:rsidRPr="009669F8">
        <w:rPr>
          <w:rFonts w:ascii="Times New Roman" w:eastAsia="Times New Roman" w:hAnsi="Times New Roman" w:cs="Times New Roman"/>
          <w:sz w:val="24"/>
          <w:szCs w:val="24"/>
          <w:lang w:eastAsia="ru-RU"/>
        </w:rPr>
        <w:t xml:space="preserve"> и объема,</w:t>
      </w:r>
    </w:p>
    <w:p w:rsidR="009669F8" w:rsidRPr="009669F8" w:rsidRDefault="009669F8" w:rsidP="009669F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Сумма значимостей критериев оценки заявок, установленных в</w:t>
      </w:r>
      <w:r w:rsidRPr="009669F8">
        <w:rPr>
          <w:rFonts w:ascii="Times New Roman" w:eastAsia="Calibri" w:hAnsi="Times New Roman" w:cs="Times New Roman"/>
          <w:sz w:val="24"/>
          <w:szCs w:val="24"/>
        </w:rPr>
        <w:t xml:space="preserve"> настоящей</w:t>
      </w:r>
      <w:r w:rsidRPr="009669F8">
        <w:rPr>
          <w:rFonts w:ascii="Times New Roman" w:eastAsia="Times New Roman" w:hAnsi="Times New Roman" w:cs="Times New Roman"/>
          <w:sz w:val="24"/>
          <w:szCs w:val="24"/>
          <w:lang w:eastAsia="ru-RU"/>
        </w:rPr>
        <w:t xml:space="preserve"> конкурсной документации, составляет 100 %.</w:t>
      </w:r>
    </w:p>
    <w:p w:rsidR="009669F8" w:rsidRPr="009669F8" w:rsidRDefault="009669F8" w:rsidP="009669F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2442"/>
        <w:gridCol w:w="1806"/>
        <w:gridCol w:w="1415"/>
        <w:gridCol w:w="1712"/>
        <w:gridCol w:w="1985"/>
      </w:tblGrid>
      <w:tr w:rsidR="009669F8" w:rsidRPr="009669F8" w:rsidTr="00C547E9">
        <w:tc>
          <w:tcPr>
            <w:tcW w:w="960" w:type="dxa"/>
            <w:tcBorders>
              <w:top w:val="single" w:sz="4" w:space="0" w:color="000000"/>
              <w:left w:val="single" w:sz="4" w:space="0" w:color="000000"/>
              <w:bottom w:val="single" w:sz="4" w:space="0" w:color="000000"/>
              <w:right w:val="single" w:sz="4" w:space="0" w:color="000000"/>
            </w:tcBorders>
            <w:shd w:val="clear" w:color="auto" w:fill="auto"/>
            <w:hideMark/>
          </w:tcPr>
          <w:p w:rsidR="009669F8" w:rsidRPr="009669F8" w:rsidRDefault="009669F8" w:rsidP="009669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 xml:space="preserve">№ </w:t>
            </w:r>
            <w:proofErr w:type="gramStart"/>
            <w:r w:rsidRPr="009669F8">
              <w:rPr>
                <w:rFonts w:ascii="Times New Roman" w:eastAsia="Times New Roman" w:hAnsi="Times New Roman" w:cs="Times New Roman"/>
                <w:sz w:val="24"/>
                <w:szCs w:val="24"/>
                <w:lang w:eastAsia="ru-RU"/>
              </w:rPr>
              <w:t>п</w:t>
            </w:r>
            <w:proofErr w:type="gramEnd"/>
            <w:r w:rsidRPr="009669F8">
              <w:rPr>
                <w:rFonts w:ascii="Times New Roman" w:eastAsia="Times New Roman" w:hAnsi="Times New Roman" w:cs="Times New Roman"/>
                <w:sz w:val="24"/>
                <w:szCs w:val="24"/>
                <w:lang w:eastAsia="ru-RU"/>
              </w:rPr>
              <w:t>/п</w:t>
            </w:r>
          </w:p>
        </w:tc>
        <w:tc>
          <w:tcPr>
            <w:tcW w:w="2442" w:type="dxa"/>
            <w:tcBorders>
              <w:top w:val="single" w:sz="4" w:space="0" w:color="000000"/>
              <w:left w:val="single" w:sz="4" w:space="0" w:color="000000"/>
              <w:bottom w:val="single" w:sz="4" w:space="0" w:color="000000"/>
              <w:right w:val="single" w:sz="4" w:space="0" w:color="000000"/>
            </w:tcBorders>
            <w:shd w:val="clear" w:color="auto" w:fill="auto"/>
            <w:hideMark/>
          </w:tcPr>
          <w:p w:rsidR="009669F8" w:rsidRPr="009669F8" w:rsidRDefault="009669F8" w:rsidP="009669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Критерий оценки</w:t>
            </w:r>
          </w:p>
        </w:tc>
        <w:tc>
          <w:tcPr>
            <w:tcW w:w="1806" w:type="dxa"/>
            <w:tcBorders>
              <w:top w:val="single" w:sz="4" w:space="0" w:color="000000"/>
              <w:left w:val="single" w:sz="4" w:space="0" w:color="000000"/>
              <w:bottom w:val="single" w:sz="4" w:space="0" w:color="000000"/>
              <w:right w:val="single" w:sz="4" w:space="0" w:color="000000"/>
            </w:tcBorders>
            <w:shd w:val="clear" w:color="auto" w:fill="auto"/>
            <w:hideMark/>
          </w:tcPr>
          <w:p w:rsidR="009669F8" w:rsidRPr="009669F8" w:rsidRDefault="009669F8" w:rsidP="009669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Максимальная оценка в баллах по критерию</w:t>
            </w:r>
          </w:p>
        </w:tc>
        <w:tc>
          <w:tcPr>
            <w:tcW w:w="1415" w:type="dxa"/>
            <w:tcBorders>
              <w:top w:val="single" w:sz="4" w:space="0" w:color="000000"/>
              <w:left w:val="single" w:sz="4" w:space="0" w:color="000000"/>
              <w:bottom w:val="single" w:sz="4" w:space="0" w:color="000000"/>
              <w:right w:val="single" w:sz="4" w:space="0" w:color="000000"/>
            </w:tcBorders>
            <w:shd w:val="clear" w:color="auto" w:fill="auto"/>
            <w:hideMark/>
          </w:tcPr>
          <w:p w:rsidR="009669F8" w:rsidRPr="009669F8" w:rsidRDefault="009669F8" w:rsidP="009669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Значимость критерия</w:t>
            </w:r>
          </w:p>
        </w:tc>
        <w:tc>
          <w:tcPr>
            <w:tcW w:w="1712" w:type="dxa"/>
            <w:tcBorders>
              <w:top w:val="single" w:sz="4" w:space="0" w:color="000000"/>
              <w:left w:val="single" w:sz="4" w:space="0" w:color="000000"/>
              <w:bottom w:val="single" w:sz="4" w:space="0" w:color="000000"/>
              <w:right w:val="single" w:sz="4" w:space="0" w:color="000000"/>
            </w:tcBorders>
            <w:shd w:val="clear" w:color="auto" w:fill="auto"/>
            <w:hideMark/>
          </w:tcPr>
          <w:p w:rsidR="009669F8" w:rsidRPr="009669F8" w:rsidRDefault="009669F8" w:rsidP="009669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Коэффициент значимости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9669F8" w:rsidRPr="009669F8" w:rsidRDefault="009669F8" w:rsidP="009669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Максимальный рейтинг по критерию</w:t>
            </w:r>
          </w:p>
        </w:tc>
      </w:tr>
      <w:tr w:rsidR="009669F8" w:rsidRPr="009669F8" w:rsidTr="00C547E9">
        <w:tc>
          <w:tcPr>
            <w:tcW w:w="960" w:type="dxa"/>
            <w:tcBorders>
              <w:top w:val="single" w:sz="4" w:space="0" w:color="000000"/>
              <w:left w:val="single" w:sz="4" w:space="0" w:color="000000"/>
              <w:bottom w:val="single" w:sz="4" w:space="0" w:color="000000"/>
              <w:right w:val="single" w:sz="4" w:space="0" w:color="000000"/>
            </w:tcBorders>
            <w:shd w:val="clear" w:color="auto" w:fill="auto"/>
            <w:hideMark/>
          </w:tcPr>
          <w:p w:rsidR="009669F8" w:rsidRPr="009669F8" w:rsidRDefault="009669F8" w:rsidP="009669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1</w:t>
            </w:r>
          </w:p>
        </w:tc>
        <w:tc>
          <w:tcPr>
            <w:tcW w:w="2442" w:type="dxa"/>
            <w:tcBorders>
              <w:top w:val="single" w:sz="4" w:space="0" w:color="000000"/>
              <w:left w:val="single" w:sz="4" w:space="0" w:color="000000"/>
              <w:bottom w:val="single" w:sz="4" w:space="0" w:color="000000"/>
              <w:right w:val="single" w:sz="4" w:space="0" w:color="000000"/>
            </w:tcBorders>
            <w:shd w:val="clear" w:color="auto" w:fill="auto"/>
            <w:hideMark/>
          </w:tcPr>
          <w:p w:rsidR="009669F8" w:rsidRPr="009669F8" w:rsidRDefault="009669F8" w:rsidP="009669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Цена контракта</w:t>
            </w:r>
          </w:p>
        </w:tc>
        <w:tc>
          <w:tcPr>
            <w:tcW w:w="1806" w:type="dxa"/>
            <w:tcBorders>
              <w:top w:val="single" w:sz="4" w:space="0" w:color="000000"/>
              <w:left w:val="single" w:sz="4" w:space="0" w:color="000000"/>
              <w:bottom w:val="single" w:sz="4" w:space="0" w:color="000000"/>
              <w:right w:val="single" w:sz="4" w:space="0" w:color="000000"/>
            </w:tcBorders>
            <w:shd w:val="clear" w:color="auto" w:fill="auto"/>
            <w:hideMark/>
          </w:tcPr>
          <w:p w:rsidR="009669F8" w:rsidRPr="009669F8" w:rsidRDefault="009669F8" w:rsidP="009669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100 баллов</w:t>
            </w:r>
          </w:p>
        </w:tc>
        <w:tc>
          <w:tcPr>
            <w:tcW w:w="1415" w:type="dxa"/>
            <w:tcBorders>
              <w:top w:val="single" w:sz="4" w:space="0" w:color="000000"/>
              <w:left w:val="single" w:sz="4" w:space="0" w:color="000000"/>
              <w:bottom w:val="single" w:sz="4" w:space="0" w:color="000000"/>
              <w:right w:val="single" w:sz="4" w:space="0" w:color="000000"/>
            </w:tcBorders>
            <w:shd w:val="clear" w:color="auto" w:fill="auto"/>
            <w:hideMark/>
          </w:tcPr>
          <w:p w:rsidR="009669F8" w:rsidRPr="009669F8" w:rsidRDefault="009669F8" w:rsidP="009669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60%</w:t>
            </w:r>
          </w:p>
        </w:tc>
        <w:tc>
          <w:tcPr>
            <w:tcW w:w="1712" w:type="dxa"/>
            <w:tcBorders>
              <w:top w:val="single" w:sz="4" w:space="0" w:color="000000"/>
              <w:left w:val="single" w:sz="4" w:space="0" w:color="000000"/>
              <w:bottom w:val="single" w:sz="4" w:space="0" w:color="000000"/>
              <w:right w:val="single" w:sz="4" w:space="0" w:color="000000"/>
            </w:tcBorders>
            <w:shd w:val="clear" w:color="auto" w:fill="auto"/>
            <w:hideMark/>
          </w:tcPr>
          <w:p w:rsidR="009669F8" w:rsidRPr="009669F8" w:rsidRDefault="009669F8" w:rsidP="009669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0,6</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9669F8" w:rsidRPr="009669F8" w:rsidRDefault="009669F8" w:rsidP="009669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60</w:t>
            </w:r>
          </w:p>
        </w:tc>
      </w:tr>
      <w:tr w:rsidR="009669F8" w:rsidRPr="009669F8" w:rsidTr="00C547E9">
        <w:tc>
          <w:tcPr>
            <w:tcW w:w="960" w:type="dxa"/>
            <w:tcBorders>
              <w:left w:val="single" w:sz="4" w:space="0" w:color="000000"/>
              <w:bottom w:val="single" w:sz="4" w:space="0" w:color="000000"/>
              <w:right w:val="single" w:sz="4" w:space="0" w:color="000000"/>
            </w:tcBorders>
            <w:shd w:val="clear" w:color="auto" w:fill="auto"/>
            <w:hideMark/>
          </w:tcPr>
          <w:p w:rsidR="009669F8" w:rsidRPr="009669F8" w:rsidRDefault="009669F8" w:rsidP="009669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2</w:t>
            </w:r>
          </w:p>
        </w:tc>
        <w:tc>
          <w:tcPr>
            <w:tcW w:w="2442" w:type="dxa"/>
            <w:tcBorders>
              <w:top w:val="single" w:sz="4" w:space="0" w:color="000000"/>
              <w:left w:val="single" w:sz="4" w:space="0" w:color="000000"/>
              <w:bottom w:val="single" w:sz="4" w:space="0" w:color="000000"/>
              <w:right w:val="single" w:sz="4" w:space="0" w:color="000000"/>
            </w:tcBorders>
            <w:shd w:val="clear" w:color="auto" w:fill="auto"/>
            <w:hideMark/>
          </w:tcPr>
          <w:p w:rsidR="009669F8" w:rsidRPr="009669F8" w:rsidRDefault="009669F8" w:rsidP="009669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Квалификация участника закупки</w:t>
            </w:r>
          </w:p>
        </w:tc>
        <w:tc>
          <w:tcPr>
            <w:tcW w:w="1806" w:type="dxa"/>
            <w:tcBorders>
              <w:top w:val="single" w:sz="4" w:space="0" w:color="000000"/>
              <w:left w:val="single" w:sz="4" w:space="0" w:color="000000"/>
              <w:bottom w:val="single" w:sz="4" w:space="0" w:color="000000"/>
              <w:right w:val="single" w:sz="4" w:space="0" w:color="000000"/>
            </w:tcBorders>
            <w:shd w:val="clear" w:color="auto" w:fill="auto"/>
            <w:hideMark/>
          </w:tcPr>
          <w:p w:rsidR="009669F8" w:rsidRPr="009669F8" w:rsidRDefault="009669F8" w:rsidP="009669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100 баллов</w:t>
            </w:r>
          </w:p>
        </w:tc>
        <w:tc>
          <w:tcPr>
            <w:tcW w:w="1415" w:type="dxa"/>
            <w:tcBorders>
              <w:top w:val="single" w:sz="4" w:space="0" w:color="000000"/>
              <w:left w:val="single" w:sz="4" w:space="0" w:color="000000"/>
              <w:bottom w:val="single" w:sz="4" w:space="0" w:color="000000"/>
              <w:right w:val="single" w:sz="4" w:space="0" w:color="000000"/>
            </w:tcBorders>
            <w:shd w:val="clear" w:color="auto" w:fill="auto"/>
            <w:hideMark/>
          </w:tcPr>
          <w:p w:rsidR="009669F8" w:rsidRPr="009669F8" w:rsidRDefault="009669F8" w:rsidP="009669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40%</w:t>
            </w:r>
          </w:p>
        </w:tc>
        <w:tc>
          <w:tcPr>
            <w:tcW w:w="1712" w:type="dxa"/>
            <w:tcBorders>
              <w:top w:val="single" w:sz="4" w:space="0" w:color="000000"/>
              <w:left w:val="single" w:sz="4" w:space="0" w:color="000000"/>
              <w:bottom w:val="single" w:sz="4" w:space="0" w:color="000000"/>
              <w:right w:val="single" w:sz="4" w:space="0" w:color="000000"/>
            </w:tcBorders>
            <w:shd w:val="clear" w:color="auto" w:fill="auto"/>
            <w:hideMark/>
          </w:tcPr>
          <w:p w:rsidR="009669F8" w:rsidRPr="009669F8" w:rsidRDefault="009669F8" w:rsidP="009669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0,4</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9669F8" w:rsidRPr="009669F8" w:rsidRDefault="009669F8" w:rsidP="009669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40</w:t>
            </w:r>
          </w:p>
        </w:tc>
      </w:tr>
      <w:tr w:rsidR="009669F8" w:rsidRPr="009669F8" w:rsidTr="00C547E9">
        <w:tc>
          <w:tcPr>
            <w:tcW w:w="8335"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669F8" w:rsidRPr="009669F8" w:rsidRDefault="009669F8" w:rsidP="009669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Максимальный итоговый рейтинг</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9669F8" w:rsidRPr="009669F8" w:rsidRDefault="009669F8" w:rsidP="009669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100 баллов</w:t>
            </w:r>
          </w:p>
        </w:tc>
      </w:tr>
    </w:tbl>
    <w:p w:rsidR="009669F8" w:rsidRPr="009669F8" w:rsidRDefault="009669F8" w:rsidP="009669F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9669F8" w:rsidRPr="009669F8" w:rsidRDefault="009669F8" w:rsidP="009669F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 xml:space="preserve">Показатель, раскрывающий содержание </w:t>
      </w:r>
      <w:proofErr w:type="spellStart"/>
      <w:r w:rsidRPr="009669F8">
        <w:rPr>
          <w:rFonts w:ascii="Times New Roman" w:eastAsia="Times New Roman" w:hAnsi="Times New Roman" w:cs="Times New Roman"/>
          <w:sz w:val="24"/>
          <w:szCs w:val="24"/>
          <w:lang w:eastAsia="ru-RU"/>
        </w:rPr>
        <w:t>нестоимостного</w:t>
      </w:r>
      <w:proofErr w:type="spellEnd"/>
      <w:r w:rsidRPr="009669F8">
        <w:rPr>
          <w:rFonts w:ascii="Times New Roman" w:eastAsia="Times New Roman" w:hAnsi="Times New Roman" w:cs="Times New Roman"/>
          <w:sz w:val="24"/>
          <w:szCs w:val="24"/>
          <w:lang w:eastAsia="ru-RU"/>
        </w:rPr>
        <w:t xml:space="preserve"> критерия оценки и учитывающий особенности оценки закупаемых товаров, работ, услуг по </w:t>
      </w:r>
      <w:proofErr w:type="spellStart"/>
      <w:r w:rsidRPr="009669F8">
        <w:rPr>
          <w:rFonts w:ascii="Times New Roman" w:eastAsia="Times New Roman" w:hAnsi="Times New Roman" w:cs="Times New Roman"/>
          <w:sz w:val="24"/>
          <w:szCs w:val="24"/>
          <w:lang w:eastAsia="ru-RU"/>
        </w:rPr>
        <w:t>нестоимостному</w:t>
      </w:r>
      <w:proofErr w:type="spellEnd"/>
      <w:r w:rsidRPr="009669F8">
        <w:rPr>
          <w:rFonts w:ascii="Times New Roman" w:eastAsia="Times New Roman" w:hAnsi="Times New Roman" w:cs="Times New Roman"/>
          <w:sz w:val="24"/>
          <w:szCs w:val="24"/>
          <w:lang w:eastAsia="ru-RU"/>
        </w:rPr>
        <w:t xml:space="preserve"> критерию оценки:</w:t>
      </w:r>
    </w:p>
    <w:p w:rsidR="009669F8" w:rsidRPr="009669F8" w:rsidRDefault="009669F8" w:rsidP="009669F8">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2412"/>
        <w:gridCol w:w="1560"/>
        <w:gridCol w:w="993"/>
        <w:gridCol w:w="1135"/>
        <w:gridCol w:w="1560"/>
      </w:tblGrid>
      <w:tr w:rsidR="009669F8" w:rsidRPr="009669F8" w:rsidTr="00C547E9">
        <w:tc>
          <w:tcPr>
            <w:tcW w:w="959" w:type="dxa"/>
            <w:tcBorders>
              <w:top w:val="single" w:sz="4" w:space="0" w:color="auto"/>
              <w:left w:val="single" w:sz="4" w:space="0" w:color="auto"/>
              <w:bottom w:val="single" w:sz="4" w:space="0" w:color="auto"/>
              <w:right w:val="single" w:sz="4" w:space="0" w:color="auto"/>
            </w:tcBorders>
            <w:hideMark/>
          </w:tcPr>
          <w:p w:rsidR="009669F8" w:rsidRPr="009669F8" w:rsidRDefault="009669F8" w:rsidP="009669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69F8">
              <w:rPr>
                <w:rFonts w:ascii="Times New Roman" w:eastAsia="Times New Roman" w:hAnsi="Times New Roman" w:cs="Times New Roman"/>
                <w:sz w:val="24"/>
                <w:szCs w:val="24"/>
              </w:rPr>
              <w:t xml:space="preserve">№ </w:t>
            </w:r>
            <w:proofErr w:type="gramStart"/>
            <w:r w:rsidRPr="009669F8">
              <w:rPr>
                <w:rFonts w:ascii="Times New Roman" w:eastAsia="Times New Roman" w:hAnsi="Times New Roman" w:cs="Times New Roman"/>
                <w:sz w:val="24"/>
                <w:szCs w:val="24"/>
              </w:rPr>
              <w:t>п</w:t>
            </w:r>
            <w:proofErr w:type="gramEnd"/>
            <w:r w:rsidRPr="009669F8">
              <w:rPr>
                <w:rFonts w:ascii="Times New Roman" w:eastAsia="Times New Roman" w:hAnsi="Times New Roman" w:cs="Times New Roman"/>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9669F8" w:rsidRPr="009669F8" w:rsidRDefault="009669F8" w:rsidP="009669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69F8">
              <w:rPr>
                <w:rFonts w:ascii="Times New Roman" w:eastAsia="Times New Roman" w:hAnsi="Times New Roman" w:cs="Times New Roman"/>
                <w:sz w:val="24"/>
                <w:szCs w:val="24"/>
              </w:rPr>
              <w:t>Критерий оценки</w:t>
            </w:r>
          </w:p>
        </w:tc>
        <w:tc>
          <w:tcPr>
            <w:tcW w:w="2412" w:type="dxa"/>
            <w:tcBorders>
              <w:top w:val="single" w:sz="4" w:space="0" w:color="auto"/>
              <w:left w:val="single" w:sz="4" w:space="0" w:color="auto"/>
              <w:bottom w:val="single" w:sz="4" w:space="0" w:color="auto"/>
              <w:right w:val="single" w:sz="4" w:space="0" w:color="auto"/>
            </w:tcBorders>
            <w:hideMark/>
          </w:tcPr>
          <w:p w:rsidR="009669F8" w:rsidRPr="009669F8" w:rsidRDefault="009669F8" w:rsidP="009669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69F8">
              <w:rPr>
                <w:rFonts w:ascii="Times New Roman" w:eastAsia="Times New Roman" w:hAnsi="Times New Roman" w:cs="Times New Roman"/>
                <w:sz w:val="24"/>
                <w:szCs w:val="24"/>
              </w:rPr>
              <w:t xml:space="preserve">Показатели </w:t>
            </w:r>
          </w:p>
        </w:tc>
        <w:tc>
          <w:tcPr>
            <w:tcW w:w="1560" w:type="dxa"/>
            <w:tcBorders>
              <w:top w:val="single" w:sz="4" w:space="0" w:color="auto"/>
              <w:left w:val="single" w:sz="4" w:space="0" w:color="auto"/>
              <w:bottom w:val="single" w:sz="4" w:space="0" w:color="auto"/>
              <w:right w:val="single" w:sz="4" w:space="0" w:color="auto"/>
            </w:tcBorders>
            <w:hideMark/>
          </w:tcPr>
          <w:p w:rsidR="009669F8" w:rsidRPr="009669F8" w:rsidRDefault="009669F8" w:rsidP="009669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69F8">
              <w:rPr>
                <w:rFonts w:ascii="Times New Roman" w:eastAsia="Times New Roman" w:hAnsi="Times New Roman" w:cs="Times New Roman"/>
                <w:sz w:val="24"/>
                <w:szCs w:val="24"/>
              </w:rPr>
              <w:t>Максимальная оценка в баллах по показателю</w:t>
            </w:r>
          </w:p>
        </w:tc>
        <w:tc>
          <w:tcPr>
            <w:tcW w:w="993" w:type="dxa"/>
            <w:tcBorders>
              <w:top w:val="single" w:sz="4" w:space="0" w:color="auto"/>
              <w:left w:val="single" w:sz="4" w:space="0" w:color="auto"/>
              <w:bottom w:val="single" w:sz="4" w:space="0" w:color="auto"/>
              <w:right w:val="single" w:sz="4" w:space="0" w:color="auto"/>
            </w:tcBorders>
            <w:hideMark/>
          </w:tcPr>
          <w:p w:rsidR="009669F8" w:rsidRPr="009669F8" w:rsidRDefault="009669F8" w:rsidP="009669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69F8">
              <w:rPr>
                <w:rFonts w:ascii="Times New Roman" w:eastAsia="Times New Roman" w:hAnsi="Times New Roman" w:cs="Times New Roman"/>
                <w:sz w:val="24"/>
                <w:szCs w:val="24"/>
              </w:rPr>
              <w:t>Значимость показателя</w:t>
            </w:r>
          </w:p>
        </w:tc>
        <w:tc>
          <w:tcPr>
            <w:tcW w:w="1135" w:type="dxa"/>
            <w:tcBorders>
              <w:top w:val="single" w:sz="4" w:space="0" w:color="auto"/>
              <w:left w:val="single" w:sz="4" w:space="0" w:color="auto"/>
              <w:bottom w:val="single" w:sz="4" w:space="0" w:color="auto"/>
              <w:right w:val="single" w:sz="4" w:space="0" w:color="auto"/>
            </w:tcBorders>
            <w:hideMark/>
          </w:tcPr>
          <w:p w:rsidR="009669F8" w:rsidRPr="009669F8" w:rsidRDefault="009669F8" w:rsidP="009669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69F8">
              <w:rPr>
                <w:rFonts w:ascii="Times New Roman" w:eastAsia="Times New Roman" w:hAnsi="Times New Roman" w:cs="Times New Roman"/>
                <w:sz w:val="24"/>
                <w:szCs w:val="24"/>
              </w:rPr>
              <w:t>Коэффициент значимости</w:t>
            </w:r>
          </w:p>
        </w:tc>
        <w:tc>
          <w:tcPr>
            <w:tcW w:w="1560" w:type="dxa"/>
            <w:tcBorders>
              <w:top w:val="single" w:sz="4" w:space="0" w:color="auto"/>
              <w:left w:val="single" w:sz="4" w:space="0" w:color="auto"/>
              <w:bottom w:val="single" w:sz="4" w:space="0" w:color="auto"/>
              <w:right w:val="single" w:sz="4" w:space="0" w:color="auto"/>
            </w:tcBorders>
            <w:hideMark/>
          </w:tcPr>
          <w:p w:rsidR="009669F8" w:rsidRPr="009669F8" w:rsidRDefault="009669F8" w:rsidP="009669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69F8">
              <w:rPr>
                <w:rFonts w:ascii="Times New Roman" w:eastAsia="Times New Roman" w:hAnsi="Times New Roman" w:cs="Times New Roman"/>
                <w:sz w:val="24"/>
                <w:szCs w:val="24"/>
              </w:rPr>
              <w:t>Максимальный рейтинг по критерию</w:t>
            </w:r>
          </w:p>
        </w:tc>
      </w:tr>
      <w:tr w:rsidR="009669F8" w:rsidRPr="009669F8" w:rsidTr="00C547E9">
        <w:tc>
          <w:tcPr>
            <w:tcW w:w="959" w:type="dxa"/>
            <w:tcBorders>
              <w:top w:val="single" w:sz="4" w:space="0" w:color="auto"/>
              <w:left w:val="single" w:sz="4" w:space="0" w:color="auto"/>
              <w:bottom w:val="single" w:sz="4" w:space="0" w:color="auto"/>
              <w:right w:val="single" w:sz="4" w:space="0" w:color="auto"/>
            </w:tcBorders>
            <w:vAlign w:val="center"/>
            <w:hideMark/>
          </w:tcPr>
          <w:p w:rsidR="009669F8" w:rsidRPr="009669F8" w:rsidRDefault="009669F8" w:rsidP="009669F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69F8">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9669F8" w:rsidRPr="009669F8" w:rsidRDefault="009669F8" w:rsidP="009669F8">
            <w:pPr>
              <w:widowControl w:val="0"/>
              <w:autoSpaceDE w:val="0"/>
              <w:autoSpaceDN w:val="0"/>
              <w:adjustRightInd w:val="0"/>
              <w:spacing w:after="0" w:line="240" w:lineRule="auto"/>
              <w:rPr>
                <w:rFonts w:ascii="Times New Roman" w:eastAsia="Times New Roman" w:hAnsi="Times New Roman" w:cs="Times New Roman"/>
                <w:sz w:val="24"/>
                <w:szCs w:val="24"/>
              </w:rPr>
            </w:pPr>
            <w:r w:rsidRPr="009669F8">
              <w:rPr>
                <w:rFonts w:ascii="Times New Roman" w:eastAsia="Times New Roman" w:hAnsi="Times New Roman" w:cs="Times New Roman"/>
                <w:sz w:val="24"/>
                <w:szCs w:val="24"/>
              </w:rPr>
              <w:t>Квалификация участника закупки</w:t>
            </w:r>
          </w:p>
        </w:tc>
        <w:tc>
          <w:tcPr>
            <w:tcW w:w="2412" w:type="dxa"/>
            <w:tcBorders>
              <w:top w:val="single" w:sz="4" w:space="0" w:color="auto"/>
              <w:left w:val="single" w:sz="4" w:space="0" w:color="auto"/>
              <w:bottom w:val="single" w:sz="4" w:space="0" w:color="auto"/>
              <w:right w:val="single" w:sz="4" w:space="0" w:color="auto"/>
            </w:tcBorders>
            <w:hideMark/>
          </w:tcPr>
          <w:p w:rsidR="009669F8" w:rsidRPr="009669F8" w:rsidRDefault="009669F8" w:rsidP="009669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69F8">
              <w:rPr>
                <w:rFonts w:ascii="Times New Roman" w:eastAsia="Times New Roman" w:hAnsi="Times New Roman" w:cs="Times New Roman"/>
                <w:sz w:val="24"/>
                <w:szCs w:val="24"/>
              </w:rPr>
              <w:t>Опыт участника по выполнению работ сопоставимого характера и объема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69F8" w:rsidRPr="009669F8" w:rsidRDefault="009669F8" w:rsidP="009669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69F8">
              <w:rPr>
                <w:rFonts w:ascii="Times New Roman" w:eastAsia="Times New Roman" w:hAnsi="Times New Roman" w:cs="Times New Roman"/>
                <w:sz w:val="24"/>
                <w:szCs w:val="24"/>
              </w:rPr>
              <w:t>100 баллов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9669F8" w:rsidRPr="009669F8" w:rsidRDefault="009669F8" w:rsidP="009669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69F8">
              <w:rPr>
                <w:rFonts w:ascii="Times New Roman" w:eastAsia="Times New Roman"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9669F8" w:rsidRPr="009669F8" w:rsidRDefault="009669F8" w:rsidP="009669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69F8">
              <w:rPr>
                <w:rFonts w:ascii="Times New Roman" w:eastAsia="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69F8" w:rsidRPr="009669F8" w:rsidRDefault="009669F8" w:rsidP="009669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69F8">
              <w:rPr>
                <w:rFonts w:ascii="Times New Roman" w:eastAsia="Times New Roman" w:hAnsi="Times New Roman" w:cs="Times New Roman"/>
                <w:sz w:val="24"/>
                <w:szCs w:val="24"/>
              </w:rPr>
              <w:t>100</w:t>
            </w:r>
          </w:p>
        </w:tc>
      </w:tr>
    </w:tbl>
    <w:p w:rsidR="009669F8" w:rsidRPr="009669F8" w:rsidRDefault="009669F8" w:rsidP="009669F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9669F8" w:rsidRPr="009669F8" w:rsidRDefault="009669F8" w:rsidP="009669F8">
      <w:pPr>
        <w:widowControl w:val="0"/>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r w:rsidRPr="009669F8">
        <w:rPr>
          <w:rFonts w:ascii="Times New Roman" w:eastAsia="Times New Roman" w:hAnsi="Times New Roman" w:cs="Times New Roman"/>
          <w:b/>
          <w:sz w:val="26"/>
          <w:szCs w:val="26"/>
          <w:lang w:eastAsia="ru-RU"/>
        </w:rPr>
        <w:t>Критерий оценки заявок «Цена контракта»</w:t>
      </w:r>
    </w:p>
    <w:p w:rsidR="009669F8" w:rsidRPr="009669F8" w:rsidRDefault="009669F8" w:rsidP="009669F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9669F8" w:rsidRPr="009669F8" w:rsidRDefault="009669F8" w:rsidP="009669F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669F8">
        <w:rPr>
          <w:rFonts w:ascii="Times New Roman" w:eastAsia="Times New Roman" w:hAnsi="Times New Roman" w:cs="Times New Roman"/>
          <w:sz w:val="26"/>
          <w:szCs w:val="26"/>
          <w:lang w:eastAsia="ru-RU"/>
        </w:rPr>
        <w:t>1.2 Рейтинг, присуждаемый заявке по стоимостному критерию оценки.</w:t>
      </w:r>
    </w:p>
    <w:p w:rsidR="009669F8" w:rsidRPr="009669F8" w:rsidRDefault="009669F8" w:rsidP="009669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669F8">
        <w:rPr>
          <w:rFonts w:ascii="Times New Roman" w:eastAsia="Times New Roman" w:hAnsi="Times New Roman" w:cs="Times New Roman"/>
          <w:sz w:val="26"/>
          <w:szCs w:val="26"/>
          <w:lang w:eastAsia="ru-RU"/>
        </w:rPr>
        <w:t>Оценка заявок по стоимостному критерию «Цена контракта» осуществляется на основании предложения участника закупки, представленного в заявке участника открытом конкурсе в электронной форме. Количество баллов, присуждаемых по критерию оценки «Цена контракта», определяется по формуле:</w:t>
      </w:r>
    </w:p>
    <w:p w:rsidR="009669F8" w:rsidRPr="009669F8" w:rsidRDefault="009669F8" w:rsidP="009669F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6"/>
          <w:szCs w:val="26"/>
          <w:lang w:eastAsia="ru-RU"/>
        </w:rPr>
        <w:t xml:space="preserve">а) в случае если </w:t>
      </w:r>
      <w:proofErr w:type="gramStart"/>
      <w:r w:rsidRPr="009669F8">
        <w:rPr>
          <w:rFonts w:ascii="Times New Roman" w:eastAsia="Times New Roman" w:hAnsi="Times New Roman" w:cs="Times New Roman"/>
          <w:sz w:val="26"/>
          <w:szCs w:val="26"/>
          <w:lang w:eastAsia="ru-RU"/>
        </w:rPr>
        <w:t>Ц</w:t>
      </w:r>
      <w:proofErr w:type="gramEnd"/>
      <w:r w:rsidRPr="009669F8">
        <w:rPr>
          <w:rFonts w:ascii="Times New Roman" w:eastAsia="Times New Roman" w:hAnsi="Times New Roman" w:cs="Times New Roman"/>
          <w:sz w:val="26"/>
          <w:szCs w:val="26"/>
          <w:vertAlign w:val="subscript"/>
          <w:lang w:val="en-US" w:eastAsia="ru-RU"/>
        </w:rPr>
        <w:t>min</w:t>
      </w:r>
      <w:r w:rsidRPr="009669F8">
        <w:rPr>
          <w:rFonts w:ascii="Times New Roman" w:eastAsia="Times New Roman" w:hAnsi="Times New Roman" w:cs="Times New Roman"/>
          <w:sz w:val="26"/>
          <w:szCs w:val="26"/>
          <w:lang w:eastAsia="ru-RU"/>
        </w:rPr>
        <w:t>&gt; 0,</w:t>
      </w:r>
    </w:p>
    <w:p w:rsidR="009669F8" w:rsidRPr="009669F8" w:rsidRDefault="009669F8" w:rsidP="009669F8">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ЦБ</w:t>
      </w:r>
      <w:proofErr w:type="spellStart"/>
      <w:proofErr w:type="gramStart"/>
      <w:r w:rsidRPr="009669F8">
        <w:rPr>
          <w:rFonts w:ascii="Times New Roman" w:eastAsia="Times New Roman" w:hAnsi="Times New Roman" w:cs="Times New Roman"/>
          <w:sz w:val="24"/>
          <w:szCs w:val="24"/>
          <w:vertAlign w:val="subscript"/>
          <w:lang w:val="en-US" w:eastAsia="ru-RU"/>
        </w:rPr>
        <w:t>i</w:t>
      </w:r>
      <w:proofErr w:type="spellEnd"/>
      <w:proofErr w:type="gramEnd"/>
      <w:r w:rsidRPr="009669F8">
        <w:rPr>
          <w:rFonts w:ascii="Times New Roman" w:eastAsia="Times New Roman" w:hAnsi="Times New Roman" w:cs="Times New Roman"/>
          <w:sz w:val="24"/>
          <w:szCs w:val="24"/>
          <w:lang w:eastAsia="ru-RU"/>
        </w:rPr>
        <w:t xml:space="preserve">= </w:t>
      </w:r>
      <w:r w:rsidRPr="009669F8">
        <w:rPr>
          <w:rFonts w:ascii="Times New Roman" w:eastAsia="Times New Roman" w:hAnsi="Times New Roman" w:cs="Times New Roman"/>
          <w:sz w:val="26"/>
          <w:szCs w:val="26"/>
          <w:lang w:eastAsia="ru-RU"/>
        </w:rPr>
        <w:t>Ц</w:t>
      </w:r>
      <w:r w:rsidRPr="009669F8">
        <w:rPr>
          <w:rFonts w:ascii="Times New Roman" w:eastAsia="Times New Roman" w:hAnsi="Times New Roman" w:cs="Times New Roman"/>
          <w:sz w:val="26"/>
          <w:szCs w:val="26"/>
          <w:vertAlign w:val="subscript"/>
          <w:lang w:val="en-US" w:eastAsia="ru-RU"/>
        </w:rPr>
        <w:t>min</w:t>
      </w:r>
      <w:r w:rsidRPr="009669F8">
        <w:rPr>
          <w:rFonts w:ascii="Times New Roman" w:eastAsia="Times New Roman" w:hAnsi="Times New Roman" w:cs="Times New Roman"/>
          <w:sz w:val="26"/>
          <w:szCs w:val="26"/>
          <w:vertAlign w:val="subscript"/>
          <w:lang w:eastAsia="ru-RU"/>
        </w:rPr>
        <w:t xml:space="preserve"> /</w:t>
      </w:r>
      <w:r w:rsidRPr="009669F8">
        <w:rPr>
          <w:rFonts w:ascii="Times New Roman" w:eastAsia="Times New Roman" w:hAnsi="Times New Roman" w:cs="Times New Roman"/>
          <w:sz w:val="26"/>
          <w:szCs w:val="26"/>
          <w:lang w:eastAsia="ru-RU"/>
        </w:rPr>
        <w:t xml:space="preserve"> Ц</w:t>
      </w:r>
      <w:proofErr w:type="spellStart"/>
      <w:r w:rsidRPr="009669F8">
        <w:rPr>
          <w:rFonts w:ascii="Times New Roman" w:eastAsia="Times New Roman" w:hAnsi="Times New Roman" w:cs="Times New Roman"/>
          <w:sz w:val="26"/>
          <w:szCs w:val="26"/>
          <w:vertAlign w:val="subscript"/>
          <w:lang w:val="en-US" w:eastAsia="ru-RU"/>
        </w:rPr>
        <w:t>i</w:t>
      </w:r>
      <w:proofErr w:type="spellEnd"/>
      <w:r w:rsidRPr="009669F8">
        <w:rPr>
          <w:rFonts w:ascii="Times New Roman" w:eastAsia="Times New Roman" w:hAnsi="Times New Roman" w:cs="Times New Roman"/>
          <w:sz w:val="26"/>
          <w:szCs w:val="26"/>
          <w:lang w:eastAsia="ru-RU"/>
        </w:rPr>
        <w:t xml:space="preserve"> </w:t>
      </w:r>
      <w:r w:rsidRPr="009669F8">
        <w:rPr>
          <w:rFonts w:ascii="Times New Roman" w:eastAsia="Times New Roman" w:hAnsi="Times New Roman" w:cs="Times New Roman"/>
          <w:sz w:val="26"/>
          <w:szCs w:val="26"/>
          <w:lang w:val="en-US" w:eastAsia="ru-RU"/>
        </w:rPr>
        <w:t>x</w:t>
      </w:r>
      <w:r w:rsidRPr="009669F8">
        <w:rPr>
          <w:rFonts w:ascii="Times New Roman" w:eastAsia="Times New Roman" w:hAnsi="Times New Roman" w:cs="Times New Roman"/>
          <w:sz w:val="26"/>
          <w:szCs w:val="26"/>
          <w:lang w:eastAsia="ru-RU"/>
        </w:rPr>
        <w:t xml:space="preserve"> 100,</w:t>
      </w:r>
    </w:p>
    <w:p w:rsidR="009669F8" w:rsidRPr="009669F8" w:rsidRDefault="009669F8" w:rsidP="009669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669F8">
        <w:rPr>
          <w:rFonts w:ascii="Times New Roman" w:eastAsia="Times New Roman" w:hAnsi="Times New Roman" w:cs="Times New Roman"/>
          <w:sz w:val="26"/>
          <w:szCs w:val="26"/>
          <w:lang w:eastAsia="ru-RU"/>
        </w:rPr>
        <w:t>где:</w:t>
      </w:r>
    </w:p>
    <w:p w:rsidR="009669F8" w:rsidRPr="009669F8" w:rsidRDefault="009669F8" w:rsidP="009669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669F8">
        <w:rPr>
          <w:rFonts w:ascii="Times New Roman" w:eastAsia="Times New Roman" w:hAnsi="Times New Roman" w:cs="Times New Roman"/>
          <w:sz w:val="24"/>
          <w:szCs w:val="24"/>
          <w:lang w:eastAsia="ru-RU"/>
        </w:rPr>
        <w:t>ЦБ</w:t>
      </w:r>
      <w:proofErr w:type="spellStart"/>
      <w:proofErr w:type="gramStart"/>
      <w:r w:rsidRPr="009669F8">
        <w:rPr>
          <w:rFonts w:ascii="Times New Roman" w:eastAsia="Times New Roman" w:hAnsi="Times New Roman" w:cs="Times New Roman"/>
          <w:sz w:val="24"/>
          <w:szCs w:val="24"/>
          <w:vertAlign w:val="subscript"/>
          <w:lang w:val="en-US" w:eastAsia="ru-RU"/>
        </w:rPr>
        <w:t>i</w:t>
      </w:r>
      <w:proofErr w:type="spellEnd"/>
      <w:proofErr w:type="gramEnd"/>
      <w:r w:rsidRPr="009669F8">
        <w:rPr>
          <w:rFonts w:ascii="Times New Roman" w:eastAsia="Times New Roman" w:hAnsi="Times New Roman" w:cs="Times New Roman"/>
          <w:sz w:val="24"/>
          <w:szCs w:val="24"/>
          <w:vertAlign w:val="subscript"/>
          <w:lang w:eastAsia="ru-RU"/>
        </w:rPr>
        <w:t xml:space="preserve"> </w:t>
      </w:r>
      <w:r w:rsidRPr="009669F8">
        <w:rPr>
          <w:rFonts w:ascii="Times New Roman" w:eastAsia="Times New Roman" w:hAnsi="Times New Roman" w:cs="Times New Roman"/>
          <w:sz w:val="24"/>
          <w:szCs w:val="24"/>
          <w:lang w:eastAsia="ru-RU"/>
        </w:rPr>
        <w:t>- количество баллов по критерию оценки «цена контракта»;</w:t>
      </w:r>
    </w:p>
    <w:p w:rsidR="009669F8" w:rsidRPr="009669F8" w:rsidRDefault="009669F8" w:rsidP="009669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9669F8">
        <w:rPr>
          <w:rFonts w:ascii="Times New Roman" w:eastAsia="Times New Roman" w:hAnsi="Times New Roman" w:cs="Times New Roman"/>
          <w:sz w:val="26"/>
          <w:szCs w:val="26"/>
          <w:lang w:eastAsia="ru-RU"/>
        </w:rPr>
        <w:t>Ц</w:t>
      </w:r>
      <w:proofErr w:type="gramEnd"/>
      <w:r w:rsidRPr="009669F8">
        <w:rPr>
          <w:rFonts w:ascii="Times New Roman" w:eastAsia="Times New Roman" w:hAnsi="Times New Roman" w:cs="Times New Roman"/>
          <w:sz w:val="18"/>
          <w:szCs w:val="18"/>
          <w:vertAlign w:val="subscript"/>
          <w:lang w:val="en-US" w:eastAsia="ru-RU"/>
        </w:rPr>
        <w:t>min</w:t>
      </w:r>
      <w:r w:rsidRPr="009669F8">
        <w:rPr>
          <w:rFonts w:ascii="Times New Roman" w:eastAsia="Times New Roman" w:hAnsi="Times New Roman" w:cs="Times New Roman"/>
          <w:sz w:val="18"/>
          <w:szCs w:val="18"/>
          <w:lang w:eastAsia="ru-RU"/>
        </w:rPr>
        <w:t xml:space="preserve"> </w:t>
      </w:r>
      <w:r w:rsidRPr="009669F8">
        <w:rPr>
          <w:rFonts w:ascii="Times New Roman" w:eastAsia="Times New Roman" w:hAnsi="Times New Roman" w:cs="Times New Roman"/>
          <w:sz w:val="26"/>
          <w:szCs w:val="26"/>
          <w:lang w:eastAsia="ru-RU"/>
        </w:rPr>
        <w:t>- минимальное предложение из предложений по критерию оценки, сделанных участниками открытого конкурса в электронной форме;</w:t>
      </w:r>
    </w:p>
    <w:p w:rsidR="009669F8" w:rsidRPr="009669F8" w:rsidRDefault="009669F8" w:rsidP="009669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669F8">
        <w:rPr>
          <w:rFonts w:ascii="Times New Roman" w:eastAsia="Times New Roman" w:hAnsi="Times New Roman" w:cs="Times New Roman"/>
          <w:sz w:val="26"/>
          <w:szCs w:val="26"/>
          <w:lang w:eastAsia="ru-RU"/>
        </w:rPr>
        <w:t>Ц</w:t>
      </w:r>
      <w:proofErr w:type="spellStart"/>
      <w:proofErr w:type="gramStart"/>
      <w:r w:rsidRPr="009669F8">
        <w:rPr>
          <w:rFonts w:ascii="Times New Roman" w:eastAsia="Times New Roman" w:hAnsi="Times New Roman" w:cs="Times New Roman"/>
          <w:sz w:val="26"/>
          <w:szCs w:val="26"/>
          <w:vertAlign w:val="subscript"/>
          <w:lang w:val="en-US" w:eastAsia="ru-RU"/>
        </w:rPr>
        <w:t>i</w:t>
      </w:r>
      <w:proofErr w:type="spellEnd"/>
      <w:proofErr w:type="gramEnd"/>
      <w:r w:rsidRPr="009669F8">
        <w:rPr>
          <w:rFonts w:ascii="Times New Roman" w:eastAsia="Times New Roman" w:hAnsi="Times New Roman" w:cs="Times New Roman"/>
          <w:sz w:val="26"/>
          <w:szCs w:val="26"/>
          <w:lang w:eastAsia="ru-RU"/>
        </w:rPr>
        <w:t xml:space="preserve"> - предложение участника закупки, заявка которого оценивается;</w:t>
      </w:r>
    </w:p>
    <w:p w:rsidR="009669F8" w:rsidRPr="009669F8" w:rsidRDefault="009669F8" w:rsidP="009669F8">
      <w:pPr>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p>
    <w:p w:rsidR="009669F8" w:rsidRPr="009669F8" w:rsidRDefault="009669F8" w:rsidP="009669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669F8">
        <w:rPr>
          <w:rFonts w:ascii="Times New Roman" w:eastAsia="Times New Roman" w:hAnsi="Times New Roman" w:cs="Times New Roman"/>
          <w:sz w:val="26"/>
          <w:szCs w:val="26"/>
          <w:lang w:eastAsia="ru-RU"/>
        </w:rPr>
        <w:lastRenderedPageBreak/>
        <w:t xml:space="preserve">б) в случае если </w:t>
      </w:r>
      <w:proofErr w:type="gramStart"/>
      <w:r w:rsidRPr="009669F8">
        <w:rPr>
          <w:rFonts w:ascii="Times New Roman" w:eastAsia="Times New Roman" w:hAnsi="Times New Roman" w:cs="Times New Roman"/>
          <w:sz w:val="18"/>
          <w:szCs w:val="18"/>
          <w:lang w:eastAsia="ru-RU"/>
        </w:rPr>
        <w:t>Ц</w:t>
      </w:r>
      <w:proofErr w:type="gramEnd"/>
      <w:r w:rsidRPr="009669F8">
        <w:rPr>
          <w:rFonts w:ascii="Times New Roman" w:eastAsia="Times New Roman" w:hAnsi="Times New Roman" w:cs="Times New Roman"/>
          <w:sz w:val="18"/>
          <w:szCs w:val="18"/>
          <w:vertAlign w:val="subscript"/>
          <w:lang w:val="en-US" w:eastAsia="ru-RU"/>
        </w:rPr>
        <w:t>min</w:t>
      </w:r>
      <w:r w:rsidRPr="009669F8">
        <w:rPr>
          <w:rFonts w:ascii="Times New Roman" w:eastAsia="Times New Roman" w:hAnsi="Times New Roman" w:cs="Times New Roman"/>
          <w:sz w:val="18"/>
          <w:szCs w:val="18"/>
          <w:lang w:eastAsia="ru-RU"/>
        </w:rPr>
        <w:t xml:space="preserve"> &lt;0</w:t>
      </w:r>
      <w:r w:rsidRPr="009669F8">
        <w:rPr>
          <w:rFonts w:ascii="Times New Roman" w:eastAsia="Times New Roman" w:hAnsi="Times New Roman" w:cs="Times New Roman"/>
          <w:sz w:val="26"/>
          <w:szCs w:val="26"/>
          <w:lang w:eastAsia="ru-RU"/>
        </w:rPr>
        <w:t>,</w:t>
      </w:r>
    </w:p>
    <w:p w:rsidR="009669F8" w:rsidRPr="009669F8" w:rsidRDefault="009669F8" w:rsidP="009669F8">
      <w:pPr>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r w:rsidRPr="009669F8">
        <w:rPr>
          <w:rFonts w:ascii="Times New Roman" w:eastAsia="Times New Roman" w:hAnsi="Times New Roman" w:cs="Times New Roman"/>
          <w:sz w:val="26"/>
          <w:szCs w:val="26"/>
          <w:lang w:eastAsia="ru-RU"/>
        </w:rPr>
        <w:t>ЦБ</w:t>
      </w:r>
      <w:proofErr w:type="spellStart"/>
      <w:proofErr w:type="gramStart"/>
      <w:r w:rsidRPr="009669F8">
        <w:rPr>
          <w:rFonts w:ascii="Times New Roman" w:eastAsia="Times New Roman" w:hAnsi="Times New Roman" w:cs="Times New Roman"/>
          <w:sz w:val="26"/>
          <w:szCs w:val="26"/>
          <w:vertAlign w:val="subscript"/>
          <w:lang w:val="en-US" w:eastAsia="ru-RU"/>
        </w:rPr>
        <w:t>i</w:t>
      </w:r>
      <w:proofErr w:type="spellEnd"/>
      <w:proofErr w:type="gramEnd"/>
      <w:r w:rsidRPr="009669F8">
        <w:rPr>
          <w:rFonts w:ascii="Times New Roman" w:eastAsia="Times New Roman" w:hAnsi="Times New Roman" w:cs="Times New Roman"/>
          <w:sz w:val="26"/>
          <w:szCs w:val="26"/>
          <w:vertAlign w:val="subscript"/>
          <w:lang w:eastAsia="ru-RU"/>
        </w:rPr>
        <w:t xml:space="preserve"> </w:t>
      </w:r>
      <w:r w:rsidRPr="009669F8">
        <w:rPr>
          <w:rFonts w:ascii="Times New Roman" w:eastAsia="Times New Roman" w:hAnsi="Times New Roman" w:cs="Times New Roman"/>
          <w:sz w:val="26"/>
          <w:szCs w:val="26"/>
          <w:lang w:eastAsia="ru-RU"/>
        </w:rPr>
        <w:t>= (Ц</w:t>
      </w:r>
      <w:r w:rsidRPr="009669F8">
        <w:rPr>
          <w:rFonts w:ascii="Times New Roman" w:eastAsia="Times New Roman" w:hAnsi="Times New Roman" w:cs="Times New Roman"/>
          <w:sz w:val="26"/>
          <w:szCs w:val="26"/>
          <w:vertAlign w:val="subscript"/>
          <w:lang w:val="en-US" w:eastAsia="ru-RU"/>
        </w:rPr>
        <w:t>max</w:t>
      </w:r>
      <w:r w:rsidRPr="009669F8">
        <w:rPr>
          <w:rFonts w:ascii="Times New Roman" w:eastAsia="Times New Roman" w:hAnsi="Times New Roman" w:cs="Times New Roman"/>
          <w:sz w:val="26"/>
          <w:szCs w:val="26"/>
          <w:vertAlign w:val="subscript"/>
          <w:lang w:eastAsia="ru-RU"/>
        </w:rPr>
        <w:t xml:space="preserve"> </w:t>
      </w:r>
      <w:r w:rsidRPr="009669F8">
        <w:rPr>
          <w:rFonts w:ascii="Times New Roman" w:eastAsia="Times New Roman" w:hAnsi="Times New Roman" w:cs="Times New Roman"/>
          <w:sz w:val="26"/>
          <w:szCs w:val="26"/>
          <w:lang w:eastAsia="ru-RU"/>
        </w:rPr>
        <w:t>– Ц</w:t>
      </w:r>
      <w:proofErr w:type="spellStart"/>
      <w:r w:rsidRPr="009669F8">
        <w:rPr>
          <w:rFonts w:ascii="Times New Roman" w:eastAsia="Times New Roman" w:hAnsi="Times New Roman" w:cs="Times New Roman"/>
          <w:sz w:val="26"/>
          <w:szCs w:val="26"/>
          <w:vertAlign w:val="subscript"/>
          <w:lang w:val="en-US" w:eastAsia="ru-RU"/>
        </w:rPr>
        <w:t>i</w:t>
      </w:r>
      <w:proofErr w:type="spellEnd"/>
      <w:r w:rsidRPr="009669F8">
        <w:rPr>
          <w:rFonts w:ascii="Times New Roman" w:eastAsia="Times New Roman" w:hAnsi="Times New Roman" w:cs="Times New Roman"/>
          <w:sz w:val="26"/>
          <w:szCs w:val="26"/>
          <w:lang w:eastAsia="ru-RU"/>
        </w:rPr>
        <w:t>) / Ц</w:t>
      </w:r>
      <w:r w:rsidRPr="009669F8">
        <w:rPr>
          <w:rFonts w:ascii="Times New Roman" w:eastAsia="Times New Roman" w:hAnsi="Times New Roman" w:cs="Times New Roman"/>
          <w:sz w:val="26"/>
          <w:szCs w:val="26"/>
          <w:vertAlign w:val="subscript"/>
          <w:lang w:val="en-US" w:eastAsia="ru-RU"/>
        </w:rPr>
        <w:t>max</w:t>
      </w:r>
      <w:r w:rsidRPr="009669F8">
        <w:rPr>
          <w:rFonts w:ascii="Times New Roman" w:eastAsia="Times New Roman" w:hAnsi="Times New Roman" w:cs="Times New Roman"/>
          <w:sz w:val="26"/>
          <w:szCs w:val="26"/>
          <w:lang w:eastAsia="ru-RU"/>
        </w:rPr>
        <w:t xml:space="preserve"> х 100,</w:t>
      </w:r>
    </w:p>
    <w:p w:rsidR="009669F8" w:rsidRPr="009669F8" w:rsidRDefault="009669F8" w:rsidP="009669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669F8">
        <w:rPr>
          <w:rFonts w:ascii="Times New Roman" w:eastAsia="Times New Roman" w:hAnsi="Times New Roman" w:cs="Times New Roman"/>
          <w:sz w:val="26"/>
          <w:szCs w:val="26"/>
          <w:lang w:eastAsia="ru-RU"/>
        </w:rPr>
        <w:t>Где:</w:t>
      </w:r>
    </w:p>
    <w:p w:rsidR="009669F8" w:rsidRPr="009669F8" w:rsidRDefault="009669F8" w:rsidP="009669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669F8">
        <w:rPr>
          <w:rFonts w:ascii="Times New Roman" w:eastAsia="Times New Roman" w:hAnsi="Times New Roman" w:cs="Times New Roman"/>
          <w:sz w:val="24"/>
          <w:szCs w:val="24"/>
          <w:lang w:eastAsia="ru-RU"/>
        </w:rPr>
        <w:t>ЦБ</w:t>
      </w:r>
      <w:proofErr w:type="spellStart"/>
      <w:proofErr w:type="gramStart"/>
      <w:r w:rsidRPr="009669F8">
        <w:rPr>
          <w:rFonts w:ascii="Times New Roman" w:eastAsia="Times New Roman" w:hAnsi="Times New Roman" w:cs="Times New Roman"/>
          <w:sz w:val="24"/>
          <w:szCs w:val="24"/>
          <w:vertAlign w:val="subscript"/>
          <w:lang w:val="en-US" w:eastAsia="ru-RU"/>
        </w:rPr>
        <w:t>i</w:t>
      </w:r>
      <w:proofErr w:type="spellEnd"/>
      <w:proofErr w:type="gramEnd"/>
      <w:r w:rsidRPr="009669F8">
        <w:rPr>
          <w:rFonts w:ascii="Times New Roman" w:eastAsia="Times New Roman" w:hAnsi="Times New Roman" w:cs="Times New Roman"/>
          <w:sz w:val="24"/>
          <w:szCs w:val="24"/>
          <w:vertAlign w:val="subscript"/>
          <w:lang w:eastAsia="ru-RU"/>
        </w:rPr>
        <w:t xml:space="preserve"> </w:t>
      </w:r>
      <w:r w:rsidRPr="009669F8">
        <w:rPr>
          <w:rFonts w:ascii="Times New Roman" w:eastAsia="Times New Roman" w:hAnsi="Times New Roman" w:cs="Times New Roman"/>
          <w:sz w:val="24"/>
          <w:szCs w:val="24"/>
          <w:lang w:eastAsia="ru-RU"/>
        </w:rPr>
        <w:t>- количество баллов по критерию оценки «цена контракта»;</w:t>
      </w:r>
    </w:p>
    <w:p w:rsidR="009669F8" w:rsidRPr="009669F8" w:rsidRDefault="009669F8" w:rsidP="009669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9669F8">
        <w:rPr>
          <w:rFonts w:ascii="Times New Roman" w:eastAsia="Times New Roman" w:hAnsi="Times New Roman" w:cs="Times New Roman"/>
          <w:sz w:val="26"/>
          <w:szCs w:val="26"/>
          <w:lang w:eastAsia="ru-RU"/>
        </w:rPr>
        <w:t>Ц</w:t>
      </w:r>
      <w:proofErr w:type="gramEnd"/>
      <w:r w:rsidRPr="009669F8">
        <w:rPr>
          <w:rFonts w:ascii="Times New Roman" w:eastAsia="Times New Roman" w:hAnsi="Times New Roman" w:cs="Times New Roman"/>
          <w:sz w:val="26"/>
          <w:szCs w:val="26"/>
          <w:vertAlign w:val="subscript"/>
          <w:lang w:val="en-US" w:eastAsia="ru-RU"/>
        </w:rPr>
        <w:t>max</w:t>
      </w:r>
      <w:r w:rsidRPr="009669F8">
        <w:rPr>
          <w:rFonts w:ascii="Times New Roman" w:eastAsia="Times New Roman" w:hAnsi="Times New Roman" w:cs="Times New Roman"/>
          <w:sz w:val="26"/>
          <w:szCs w:val="26"/>
          <w:lang w:eastAsia="ru-RU"/>
        </w:rPr>
        <w:t xml:space="preserve"> - максимальное предложение из предложений по критерию, сделанных участниками закупки;</w:t>
      </w:r>
    </w:p>
    <w:p w:rsidR="009669F8" w:rsidRPr="009669F8" w:rsidRDefault="009669F8" w:rsidP="009669F8">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6"/>
          <w:szCs w:val="26"/>
          <w:lang w:eastAsia="ru-RU"/>
        </w:rPr>
        <w:t>Ц</w:t>
      </w:r>
      <w:proofErr w:type="spellStart"/>
      <w:proofErr w:type="gramStart"/>
      <w:r w:rsidRPr="009669F8">
        <w:rPr>
          <w:rFonts w:ascii="Times New Roman" w:eastAsia="Times New Roman" w:hAnsi="Times New Roman" w:cs="Times New Roman"/>
          <w:sz w:val="26"/>
          <w:szCs w:val="26"/>
          <w:vertAlign w:val="subscript"/>
          <w:lang w:val="en-US" w:eastAsia="ru-RU"/>
        </w:rPr>
        <w:t>i</w:t>
      </w:r>
      <w:proofErr w:type="spellEnd"/>
      <w:proofErr w:type="gramEnd"/>
      <w:r w:rsidRPr="009669F8">
        <w:rPr>
          <w:rFonts w:ascii="Times New Roman" w:eastAsia="Times New Roman" w:hAnsi="Times New Roman" w:cs="Times New Roman"/>
          <w:sz w:val="26"/>
          <w:szCs w:val="26"/>
          <w:lang w:eastAsia="ru-RU"/>
        </w:rPr>
        <w:t xml:space="preserve"> - предложение участника закупки, заявка которого оценивается</w:t>
      </w:r>
    </w:p>
    <w:p w:rsidR="009669F8" w:rsidRPr="009669F8" w:rsidRDefault="009669F8" w:rsidP="009669F8">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Для расчета итогового рейтинга по заявке рейтинг, присуждаемый i-й заявке по критерию «цена контракта», умножается на соответствующую указанному критерию значимость:</w:t>
      </w:r>
    </w:p>
    <w:p w:rsidR="009669F8" w:rsidRPr="009669F8" w:rsidRDefault="009669F8" w:rsidP="009669F8">
      <w:pPr>
        <w:widowControl w:val="0"/>
        <w:suppressLineNumbers/>
        <w:suppressAutoHyphens/>
        <w:spacing w:after="0" w:line="240" w:lineRule="auto"/>
        <w:ind w:firstLine="567"/>
        <w:jc w:val="center"/>
        <w:rPr>
          <w:rFonts w:ascii="Times New Roman" w:eastAsia="Times New Roman" w:hAnsi="Times New Roman" w:cs="Times New Roman"/>
          <w:b/>
          <w:sz w:val="24"/>
          <w:szCs w:val="24"/>
          <w:lang w:eastAsia="ru-RU"/>
        </w:rPr>
      </w:pPr>
      <w:proofErr w:type="spellStart"/>
      <w:r w:rsidRPr="009669F8">
        <w:rPr>
          <w:rFonts w:ascii="Times New Roman" w:eastAsia="Times New Roman" w:hAnsi="Times New Roman" w:cs="Times New Roman"/>
          <w:sz w:val="24"/>
          <w:szCs w:val="24"/>
          <w:lang w:val="en-US" w:eastAsia="ru-RU"/>
        </w:rPr>
        <w:t>Rc</w:t>
      </w:r>
      <w:r w:rsidRPr="009669F8">
        <w:rPr>
          <w:rFonts w:ascii="Times New Roman" w:eastAsia="Times New Roman" w:hAnsi="Times New Roman" w:cs="Times New Roman"/>
          <w:sz w:val="24"/>
          <w:szCs w:val="24"/>
          <w:vertAlign w:val="subscript"/>
          <w:lang w:val="en-US" w:eastAsia="ru-RU"/>
        </w:rPr>
        <w:t>i</w:t>
      </w:r>
      <w:proofErr w:type="spellEnd"/>
      <w:r w:rsidRPr="009669F8">
        <w:rPr>
          <w:rFonts w:ascii="Times New Roman" w:eastAsia="Times New Roman" w:hAnsi="Times New Roman" w:cs="Times New Roman"/>
          <w:b/>
          <w:sz w:val="24"/>
          <w:szCs w:val="24"/>
          <w:lang w:eastAsia="ru-RU"/>
        </w:rPr>
        <w:t xml:space="preserve"> </w:t>
      </w:r>
      <w:proofErr w:type="gramStart"/>
      <w:r w:rsidRPr="009669F8">
        <w:rPr>
          <w:rFonts w:ascii="Times New Roman" w:eastAsia="Times New Roman" w:hAnsi="Times New Roman" w:cs="Times New Roman"/>
          <w:b/>
          <w:sz w:val="24"/>
          <w:szCs w:val="24"/>
          <w:lang w:eastAsia="ru-RU"/>
        </w:rPr>
        <w:t xml:space="preserve">= </w:t>
      </w:r>
      <w:r w:rsidRPr="009669F8">
        <w:rPr>
          <w:rFonts w:ascii="Times New Roman" w:eastAsia="Times New Roman" w:hAnsi="Times New Roman" w:cs="Times New Roman"/>
          <w:b/>
          <w:sz w:val="24"/>
          <w:szCs w:val="24"/>
          <w:vertAlign w:val="subscript"/>
          <w:lang w:eastAsia="ru-RU"/>
        </w:rPr>
        <w:t xml:space="preserve"> </w:t>
      </w:r>
      <w:r w:rsidRPr="009669F8">
        <w:rPr>
          <w:rFonts w:ascii="Times New Roman" w:eastAsia="Times New Roman" w:hAnsi="Times New Roman" w:cs="Times New Roman"/>
          <w:sz w:val="26"/>
          <w:szCs w:val="26"/>
          <w:lang w:eastAsia="ru-RU"/>
        </w:rPr>
        <w:t>ЦБ</w:t>
      </w:r>
      <w:proofErr w:type="spellStart"/>
      <w:r w:rsidRPr="009669F8">
        <w:rPr>
          <w:rFonts w:ascii="Times New Roman" w:eastAsia="Times New Roman" w:hAnsi="Times New Roman" w:cs="Times New Roman"/>
          <w:sz w:val="26"/>
          <w:szCs w:val="26"/>
          <w:vertAlign w:val="subscript"/>
          <w:lang w:val="en-US" w:eastAsia="ru-RU"/>
        </w:rPr>
        <w:t>i</w:t>
      </w:r>
      <w:proofErr w:type="spellEnd"/>
      <w:proofErr w:type="gramEnd"/>
      <w:r w:rsidRPr="009669F8">
        <w:rPr>
          <w:rFonts w:ascii="Times New Roman" w:eastAsia="Times New Roman" w:hAnsi="Times New Roman" w:cs="Times New Roman"/>
          <w:sz w:val="26"/>
          <w:szCs w:val="26"/>
          <w:vertAlign w:val="subscript"/>
          <w:lang w:eastAsia="ru-RU"/>
        </w:rPr>
        <w:t xml:space="preserve"> </w:t>
      </w:r>
      <w:r w:rsidRPr="009669F8">
        <w:rPr>
          <w:rFonts w:ascii="Times New Roman" w:eastAsia="Times New Roman" w:hAnsi="Times New Roman" w:cs="Times New Roman"/>
          <w:b/>
          <w:sz w:val="24"/>
          <w:szCs w:val="24"/>
          <w:lang w:eastAsia="ru-RU"/>
        </w:rPr>
        <w:t xml:space="preserve">* </w:t>
      </w:r>
      <w:r w:rsidRPr="009669F8">
        <w:rPr>
          <w:rFonts w:ascii="Times New Roman" w:eastAsia="Times New Roman" w:hAnsi="Times New Roman" w:cs="Times New Roman"/>
          <w:sz w:val="24"/>
          <w:szCs w:val="24"/>
          <w:lang w:eastAsia="ru-RU"/>
        </w:rPr>
        <w:t>КЗ</w:t>
      </w:r>
    </w:p>
    <w:p w:rsidR="009669F8" w:rsidRPr="009669F8" w:rsidRDefault="009669F8" w:rsidP="009669F8">
      <w:pPr>
        <w:spacing w:after="0" w:line="240" w:lineRule="auto"/>
        <w:ind w:firstLine="567"/>
        <w:jc w:val="both"/>
        <w:rPr>
          <w:rFonts w:ascii="Times New Roman" w:eastAsia="Times New Roman" w:hAnsi="Times New Roman" w:cs="Times New Roman"/>
          <w:snapToGrid w:val="0"/>
          <w:sz w:val="24"/>
          <w:szCs w:val="24"/>
          <w:lang w:eastAsia="ru-RU"/>
        </w:rPr>
      </w:pPr>
      <w:r w:rsidRPr="009669F8">
        <w:rPr>
          <w:rFonts w:ascii="Times New Roman" w:eastAsia="Times New Roman" w:hAnsi="Times New Roman" w:cs="Times New Roman"/>
          <w:snapToGrid w:val="0"/>
          <w:sz w:val="24"/>
          <w:szCs w:val="24"/>
          <w:lang w:eastAsia="ru-RU"/>
        </w:rPr>
        <w:t>где:</w:t>
      </w:r>
    </w:p>
    <w:p w:rsidR="009669F8" w:rsidRPr="009669F8" w:rsidRDefault="009669F8" w:rsidP="009669F8">
      <w:pPr>
        <w:spacing w:after="0" w:line="240" w:lineRule="auto"/>
        <w:ind w:firstLine="567"/>
        <w:jc w:val="both"/>
        <w:rPr>
          <w:rFonts w:ascii="Times New Roman" w:eastAsia="Times New Roman" w:hAnsi="Times New Roman" w:cs="Times New Roman"/>
          <w:snapToGrid w:val="0"/>
          <w:sz w:val="24"/>
          <w:szCs w:val="24"/>
          <w:lang w:eastAsia="ru-RU"/>
        </w:rPr>
      </w:pPr>
      <w:proofErr w:type="spellStart"/>
      <w:r w:rsidRPr="009669F8">
        <w:rPr>
          <w:rFonts w:ascii="Times New Roman" w:eastAsia="Times New Roman" w:hAnsi="Times New Roman" w:cs="Times New Roman"/>
          <w:snapToGrid w:val="0"/>
          <w:sz w:val="24"/>
          <w:szCs w:val="24"/>
          <w:lang w:val="en-US" w:eastAsia="ru-RU"/>
        </w:rPr>
        <w:t>Rc</w:t>
      </w:r>
      <w:r w:rsidRPr="009669F8">
        <w:rPr>
          <w:rFonts w:ascii="Times New Roman" w:eastAsia="Times New Roman" w:hAnsi="Times New Roman" w:cs="Times New Roman"/>
          <w:snapToGrid w:val="0"/>
          <w:sz w:val="24"/>
          <w:szCs w:val="24"/>
          <w:vertAlign w:val="subscript"/>
          <w:lang w:val="en-US" w:eastAsia="ru-RU"/>
        </w:rPr>
        <w:t>i</w:t>
      </w:r>
      <w:proofErr w:type="spellEnd"/>
      <w:r w:rsidRPr="009669F8">
        <w:rPr>
          <w:rFonts w:ascii="Times New Roman" w:eastAsia="Times New Roman" w:hAnsi="Times New Roman" w:cs="Times New Roman"/>
          <w:snapToGrid w:val="0"/>
          <w:sz w:val="24"/>
          <w:szCs w:val="24"/>
          <w:vertAlign w:val="subscript"/>
          <w:lang w:eastAsia="ru-RU"/>
        </w:rPr>
        <w:t xml:space="preserve"> </w:t>
      </w:r>
      <w:r w:rsidRPr="009669F8">
        <w:rPr>
          <w:rFonts w:ascii="Times New Roman" w:eastAsia="Times New Roman" w:hAnsi="Times New Roman" w:cs="Times New Roman"/>
          <w:snapToGrid w:val="0"/>
          <w:sz w:val="24"/>
          <w:szCs w:val="24"/>
          <w:lang w:eastAsia="ru-RU"/>
        </w:rPr>
        <w:t>– итоговый рейтинг по критерию «цена контракта»;</w:t>
      </w:r>
    </w:p>
    <w:p w:rsidR="009669F8" w:rsidRPr="009669F8" w:rsidRDefault="009669F8" w:rsidP="009669F8">
      <w:pPr>
        <w:spacing w:after="0" w:line="240" w:lineRule="auto"/>
        <w:ind w:firstLine="567"/>
        <w:jc w:val="both"/>
        <w:rPr>
          <w:rFonts w:ascii="Times New Roman" w:eastAsia="Times New Roman" w:hAnsi="Times New Roman" w:cs="Times New Roman"/>
          <w:snapToGrid w:val="0"/>
          <w:sz w:val="24"/>
          <w:szCs w:val="24"/>
          <w:lang w:eastAsia="ru-RU"/>
        </w:rPr>
      </w:pPr>
      <w:r w:rsidRPr="009669F8">
        <w:rPr>
          <w:rFonts w:ascii="Times New Roman" w:eastAsia="Times New Roman" w:hAnsi="Times New Roman" w:cs="Times New Roman"/>
          <w:snapToGrid w:val="0"/>
          <w:sz w:val="24"/>
          <w:szCs w:val="24"/>
          <w:lang w:eastAsia="ru-RU"/>
        </w:rPr>
        <w:t>КЗ</w:t>
      </w:r>
      <w:proofErr w:type="spellStart"/>
      <w:r w:rsidRPr="009669F8">
        <w:rPr>
          <w:rFonts w:ascii="Times New Roman" w:eastAsia="Times New Roman" w:hAnsi="Times New Roman" w:cs="Times New Roman"/>
          <w:snapToGrid w:val="0"/>
          <w:sz w:val="24"/>
          <w:szCs w:val="24"/>
          <w:vertAlign w:val="subscript"/>
          <w:lang w:val="en-US" w:eastAsia="ru-RU"/>
        </w:rPr>
        <w:t>i</w:t>
      </w:r>
      <w:proofErr w:type="spellEnd"/>
      <w:r w:rsidRPr="009669F8">
        <w:rPr>
          <w:rFonts w:ascii="Times New Roman" w:eastAsia="Times New Roman" w:hAnsi="Times New Roman" w:cs="Times New Roman"/>
          <w:snapToGrid w:val="0"/>
          <w:sz w:val="24"/>
          <w:szCs w:val="24"/>
          <w:lang w:eastAsia="ru-RU"/>
        </w:rPr>
        <w:t xml:space="preserve"> – коэффициент значимости показателя, </w:t>
      </w:r>
      <w:proofErr w:type="gramStart"/>
      <w:r w:rsidRPr="009669F8">
        <w:rPr>
          <w:rFonts w:ascii="Times New Roman" w:eastAsia="Times New Roman" w:hAnsi="Times New Roman" w:cs="Times New Roman"/>
          <w:snapToGrid w:val="0"/>
          <w:sz w:val="24"/>
          <w:szCs w:val="24"/>
          <w:lang w:eastAsia="ru-RU"/>
        </w:rPr>
        <w:t>КЗ</w:t>
      </w:r>
      <w:proofErr w:type="gramEnd"/>
      <w:r w:rsidRPr="009669F8">
        <w:rPr>
          <w:rFonts w:ascii="Times New Roman" w:eastAsia="Times New Roman" w:hAnsi="Times New Roman" w:cs="Times New Roman"/>
          <w:snapToGrid w:val="0"/>
          <w:sz w:val="24"/>
          <w:szCs w:val="24"/>
          <w:lang w:eastAsia="ru-RU"/>
        </w:rPr>
        <w:t xml:space="preserve"> = 0,6 (60/100);</w:t>
      </w:r>
    </w:p>
    <w:p w:rsidR="009669F8" w:rsidRPr="009669F8" w:rsidRDefault="009669F8" w:rsidP="009669F8">
      <w:pPr>
        <w:spacing w:after="0" w:line="240" w:lineRule="auto"/>
        <w:ind w:firstLine="567"/>
        <w:jc w:val="both"/>
        <w:rPr>
          <w:rFonts w:ascii="Times New Roman" w:eastAsia="Times New Roman" w:hAnsi="Times New Roman" w:cs="Times New Roman"/>
          <w:snapToGrid w:val="0"/>
          <w:sz w:val="24"/>
          <w:szCs w:val="24"/>
          <w:lang w:eastAsia="ru-RU"/>
        </w:rPr>
      </w:pPr>
      <w:r w:rsidRPr="009669F8">
        <w:rPr>
          <w:rFonts w:ascii="Times New Roman" w:eastAsia="Times New Roman" w:hAnsi="Times New Roman" w:cs="Times New Roman"/>
          <w:snapToGrid w:val="0"/>
          <w:sz w:val="24"/>
          <w:szCs w:val="24"/>
          <w:lang w:eastAsia="ru-RU"/>
        </w:rPr>
        <w:t>ЦБ</w:t>
      </w:r>
      <w:proofErr w:type="spellStart"/>
      <w:proofErr w:type="gramStart"/>
      <w:r w:rsidRPr="009669F8">
        <w:rPr>
          <w:rFonts w:ascii="Times New Roman" w:eastAsia="Times New Roman" w:hAnsi="Times New Roman" w:cs="Times New Roman"/>
          <w:snapToGrid w:val="0"/>
          <w:sz w:val="24"/>
          <w:szCs w:val="24"/>
          <w:vertAlign w:val="subscript"/>
          <w:lang w:val="en-US" w:eastAsia="ru-RU"/>
        </w:rPr>
        <w:t>i</w:t>
      </w:r>
      <w:proofErr w:type="spellEnd"/>
      <w:proofErr w:type="gramEnd"/>
      <w:r w:rsidRPr="009669F8">
        <w:rPr>
          <w:rFonts w:ascii="Times New Roman" w:eastAsia="Times New Roman" w:hAnsi="Times New Roman" w:cs="Times New Roman"/>
          <w:snapToGrid w:val="0"/>
          <w:sz w:val="24"/>
          <w:szCs w:val="24"/>
          <w:vertAlign w:val="subscript"/>
          <w:lang w:eastAsia="ru-RU"/>
        </w:rPr>
        <w:t xml:space="preserve"> </w:t>
      </w:r>
      <w:r w:rsidRPr="009669F8">
        <w:rPr>
          <w:rFonts w:ascii="Times New Roman" w:eastAsia="Times New Roman" w:hAnsi="Times New Roman" w:cs="Times New Roman"/>
          <w:snapToGrid w:val="0"/>
          <w:sz w:val="24"/>
          <w:szCs w:val="24"/>
          <w:lang w:eastAsia="ru-RU"/>
        </w:rPr>
        <w:t xml:space="preserve"> - рейтинг, присуждаемый i-й заявке по указанному критерию.</w:t>
      </w:r>
    </w:p>
    <w:p w:rsidR="009669F8" w:rsidRPr="009669F8" w:rsidRDefault="009669F8" w:rsidP="009669F8">
      <w:pPr>
        <w:spacing w:after="0" w:line="240" w:lineRule="auto"/>
        <w:ind w:firstLine="567"/>
        <w:jc w:val="both"/>
        <w:rPr>
          <w:rFonts w:ascii="Times New Roman" w:eastAsia="Times New Roman" w:hAnsi="Times New Roman" w:cs="Times New Roman"/>
          <w:sz w:val="16"/>
          <w:szCs w:val="16"/>
          <w:lang w:eastAsia="ru-RU"/>
        </w:rPr>
      </w:pPr>
    </w:p>
    <w:p w:rsidR="009669F8" w:rsidRPr="009669F8" w:rsidRDefault="009669F8" w:rsidP="009669F8">
      <w:pPr>
        <w:spacing w:after="0" w:line="240" w:lineRule="auto"/>
        <w:ind w:firstLine="567"/>
        <w:jc w:val="both"/>
        <w:rPr>
          <w:rFonts w:ascii="Times New Roman" w:eastAsia="Times New Roman" w:hAnsi="Times New Roman" w:cs="Times New Roman"/>
          <w:sz w:val="16"/>
          <w:szCs w:val="16"/>
          <w:lang w:eastAsia="ru-RU"/>
        </w:rPr>
      </w:pPr>
    </w:p>
    <w:p w:rsidR="009669F8" w:rsidRPr="009669F8" w:rsidRDefault="009669F8" w:rsidP="009669F8">
      <w:pPr>
        <w:autoSpaceDE w:val="0"/>
        <w:autoSpaceDN w:val="0"/>
        <w:adjustRightInd w:val="0"/>
        <w:spacing w:before="5" w:after="0" w:line="240" w:lineRule="auto"/>
        <w:ind w:firstLine="567"/>
        <w:jc w:val="both"/>
        <w:rPr>
          <w:rFonts w:ascii="Times New Roman" w:eastAsia="Times New Roman" w:hAnsi="Times New Roman" w:cs="Times New Roman"/>
          <w:b/>
          <w:sz w:val="26"/>
          <w:szCs w:val="26"/>
          <w:lang w:eastAsia="ru-RU"/>
        </w:rPr>
      </w:pPr>
      <w:r w:rsidRPr="009669F8">
        <w:rPr>
          <w:rFonts w:ascii="Times New Roman" w:eastAsia="Times New Roman" w:hAnsi="Times New Roman" w:cs="Times New Roman"/>
          <w:b/>
          <w:sz w:val="26"/>
          <w:szCs w:val="26"/>
          <w:lang w:eastAsia="ru-RU"/>
        </w:rPr>
        <w:t xml:space="preserve">1.3 Рейтинг, присуждаемый заявке по </w:t>
      </w:r>
      <w:proofErr w:type="spellStart"/>
      <w:r w:rsidRPr="009669F8">
        <w:rPr>
          <w:rFonts w:ascii="Times New Roman" w:eastAsia="Times New Roman" w:hAnsi="Times New Roman" w:cs="Times New Roman"/>
          <w:b/>
          <w:sz w:val="26"/>
          <w:szCs w:val="26"/>
          <w:lang w:eastAsia="ru-RU"/>
        </w:rPr>
        <w:t>нестоимостным</w:t>
      </w:r>
      <w:proofErr w:type="spellEnd"/>
      <w:r w:rsidRPr="009669F8">
        <w:rPr>
          <w:rFonts w:ascii="Times New Roman" w:eastAsia="Times New Roman" w:hAnsi="Times New Roman" w:cs="Times New Roman"/>
          <w:b/>
          <w:sz w:val="26"/>
          <w:szCs w:val="26"/>
          <w:lang w:eastAsia="ru-RU"/>
        </w:rPr>
        <w:t xml:space="preserve"> критериям оценки</w:t>
      </w:r>
    </w:p>
    <w:p w:rsidR="009669F8" w:rsidRPr="009669F8" w:rsidRDefault="009669F8" w:rsidP="009669F8">
      <w:pPr>
        <w:spacing w:after="0" w:line="240" w:lineRule="auto"/>
        <w:ind w:firstLine="567"/>
        <w:jc w:val="both"/>
        <w:rPr>
          <w:rFonts w:ascii="Times New Roman" w:eastAsia="Times New Roman" w:hAnsi="Times New Roman" w:cs="Times New Roman"/>
          <w:sz w:val="16"/>
          <w:szCs w:val="16"/>
          <w:lang w:eastAsia="ru-RU"/>
        </w:rPr>
      </w:pPr>
    </w:p>
    <w:p w:rsidR="009669F8" w:rsidRPr="009669F8" w:rsidRDefault="009669F8" w:rsidP="009669F8">
      <w:pPr>
        <w:spacing w:after="0" w:line="240" w:lineRule="auto"/>
        <w:ind w:firstLine="567"/>
        <w:jc w:val="center"/>
        <w:rPr>
          <w:rFonts w:ascii="Times New Roman" w:eastAsia="Times New Roman" w:hAnsi="Times New Roman" w:cs="Times New Roman"/>
          <w:b/>
          <w:sz w:val="24"/>
          <w:szCs w:val="24"/>
          <w:lang w:eastAsia="ru-RU"/>
        </w:rPr>
      </w:pPr>
      <w:r w:rsidRPr="009669F8">
        <w:rPr>
          <w:rFonts w:ascii="Times New Roman" w:eastAsia="Times New Roman" w:hAnsi="Times New Roman" w:cs="Times New Roman"/>
          <w:b/>
          <w:sz w:val="24"/>
          <w:szCs w:val="24"/>
          <w:lang w:eastAsia="ru-RU"/>
        </w:rPr>
        <w:t>Критерий оценки заявок «Квалификация участника закупки»</w:t>
      </w:r>
    </w:p>
    <w:p w:rsidR="009669F8" w:rsidRPr="009669F8" w:rsidRDefault="009669F8" w:rsidP="009669F8">
      <w:pPr>
        <w:spacing w:after="0" w:line="240" w:lineRule="auto"/>
        <w:ind w:firstLine="567"/>
        <w:jc w:val="both"/>
        <w:rPr>
          <w:rFonts w:ascii="Times New Roman" w:eastAsia="Times New Roman" w:hAnsi="Times New Roman" w:cs="Times New Roman"/>
          <w:sz w:val="12"/>
          <w:szCs w:val="12"/>
          <w:lang w:eastAsia="ru-RU"/>
        </w:rPr>
      </w:pPr>
    </w:p>
    <w:p w:rsidR="009669F8" w:rsidRPr="009669F8" w:rsidRDefault="009669F8" w:rsidP="009669F8">
      <w:pPr>
        <w:spacing w:after="0" w:line="240" w:lineRule="auto"/>
        <w:ind w:firstLine="567"/>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b/>
          <w:sz w:val="24"/>
          <w:szCs w:val="24"/>
          <w:lang w:eastAsia="ru-RU"/>
        </w:rPr>
        <w:t xml:space="preserve">1.3.1. Оценка заявок по </w:t>
      </w:r>
      <w:proofErr w:type="spellStart"/>
      <w:r w:rsidRPr="009669F8">
        <w:rPr>
          <w:rFonts w:ascii="Times New Roman" w:eastAsia="Times New Roman" w:hAnsi="Times New Roman" w:cs="Times New Roman"/>
          <w:b/>
          <w:sz w:val="24"/>
          <w:szCs w:val="24"/>
          <w:lang w:eastAsia="ru-RU"/>
        </w:rPr>
        <w:t>нестоимостному</w:t>
      </w:r>
      <w:proofErr w:type="spellEnd"/>
      <w:r w:rsidRPr="009669F8">
        <w:rPr>
          <w:rFonts w:ascii="Times New Roman" w:eastAsia="Times New Roman" w:hAnsi="Times New Roman" w:cs="Times New Roman"/>
          <w:b/>
          <w:sz w:val="24"/>
          <w:szCs w:val="24"/>
          <w:lang w:eastAsia="ru-RU"/>
        </w:rPr>
        <w:t xml:space="preserve"> критерию оценки «Квалификация участника закупки» по показателю </w:t>
      </w:r>
      <w:r w:rsidRPr="009669F8">
        <w:rPr>
          <w:rFonts w:ascii="Times New Roman" w:eastAsia="Times New Roman" w:hAnsi="Times New Roman" w:cs="Times New Roman"/>
          <w:sz w:val="24"/>
          <w:szCs w:val="24"/>
          <w:lang w:eastAsia="ru-RU"/>
        </w:rPr>
        <w:t>«</w:t>
      </w:r>
      <w:r w:rsidRPr="009669F8">
        <w:rPr>
          <w:rFonts w:ascii="Times New Roman" w:eastAsia="Times New Roman" w:hAnsi="Times New Roman" w:cs="Times New Roman"/>
          <w:b/>
          <w:sz w:val="24"/>
          <w:szCs w:val="24"/>
          <w:lang w:eastAsia="ru-RU"/>
        </w:rPr>
        <w:t>Опыт участника по выполнению работ сопоставимого характера и объема»</w:t>
      </w:r>
      <w:r w:rsidRPr="009669F8">
        <w:rPr>
          <w:rFonts w:ascii="Times New Roman" w:eastAsia="Times New Roman" w:hAnsi="Times New Roman" w:cs="Times New Roman"/>
          <w:i/>
          <w:sz w:val="24"/>
          <w:szCs w:val="24"/>
          <w:lang w:eastAsia="ru-RU"/>
        </w:rPr>
        <w:t xml:space="preserve"> </w:t>
      </w:r>
      <w:r w:rsidRPr="009669F8">
        <w:rPr>
          <w:rFonts w:ascii="Times New Roman" w:eastAsia="Times New Roman" w:hAnsi="Times New Roman" w:cs="Times New Roman"/>
          <w:sz w:val="24"/>
          <w:szCs w:val="24"/>
          <w:lang w:eastAsia="ru-RU"/>
        </w:rPr>
        <w:t>осуществляется на основании сведений, которые предоставляются участником закупки в соответствии с формой №1</w:t>
      </w:r>
    </w:p>
    <w:p w:rsidR="009669F8" w:rsidRPr="009669F8" w:rsidRDefault="009669F8" w:rsidP="009669F8">
      <w:pPr>
        <w:spacing w:after="0" w:line="240" w:lineRule="auto"/>
        <w:ind w:firstLine="567"/>
        <w:jc w:val="both"/>
        <w:rPr>
          <w:rFonts w:ascii="Times New Roman" w:eastAsia="Times New Roman" w:hAnsi="Times New Roman" w:cs="Times New Roman"/>
          <w:sz w:val="24"/>
          <w:szCs w:val="24"/>
          <w:lang w:eastAsia="ru-RU"/>
        </w:rPr>
      </w:pPr>
      <w:proofErr w:type="gramStart"/>
      <w:r w:rsidRPr="009669F8">
        <w:rPr>
          <w:rFonts w:ascii="Times New Roman" w:eastAsia="Times New Roman" w:hAnsi="Times New Roman" w:cs="Times New Roman"/>
          <w:sz w:val="24"/>
          <w:szCs w:val="24"/>
          <w:lang w:eastAsia="ru-RU"/>
        </w:rPr>
        <w:t xml:space="preserve">Предмет оценки - документы, подтверждающие сведения о выполненных работах по разработке проектов планировки территории, содержащего проект межевания с подготовкой инженерных изысканий (с созданием топографической съемки) по которым участник закупки являлся исполнителем: копии все страниц исполненных контрактов, гражданско-правовых договоров, договоров (при этом цена каждого такого контракта, гражданско-правового договора, договора должна быть </w:t>
      </w:r>
      <w:r w:rsidRPr="009669F8">
        <w:rPr>
          <w:rFonts w:ascii="Times New Roman" w:eastAsia="Times New Roman" w:hAnsi="Times New Roman" w:cs="Times New Roman"/>
          <w:b/>
          <w:sz w:val="24"/>
          <w:szCs w:val="24"/>
          <w:lang w:eastAsia="ru-RU"/>
        </w:rPr>
        <w:t>не менее 20 (двадцати) %</w:t>
      </w:r>
      <w:r w:rsidRPr="009669F8">
        <w:rPr>
          <w:rFonts w:ascii="Times New Roman" w:eastAsia="Times New Roman" w:hAnsi="Times New Roman" w:cs="Times New Roman"/>
          <w:sz w:val="24"/>
          <w:szCs w:val="24"/>
          <w:lang w:eastAsia="ru-RU"/>
        </w:rPr>
        <w:t xml:space="preserve"> начальной (максимальной) цены контракта по настоящему конкурсу</w:t>
      </w:r>
      <w:proofErr w:type="gramEnd"/>
      <w:r w:rsidRPr="009669F8">
        <w:rPr>
          <w:rFonts w:ascii="Times New Roman" w:eastAsia="Times New Roman" w:hAnsi="Times New Roman" w:cs="Times New Roman"/>
          <w:sz w:val="24"/>
          <w:szCs w:val="24"/>
          <w:lang w:eastAsia="ru-RU"/>
        </w:rPr>
        <w:t xml:space="preserve">) со всеми приложениями и дополнительными соглашениями к ним (по каждому контракту, гражданско-правовому договору, договору) полученных не ранее чем </w:t>
      </w:r>
      <w:r w:rsidRPr="009669F8">
        <w:rPr>
          <w:rFonts w:ascii="Times New Roman" w:eastAsia="Times New Roman" w:hAnsi="Times New Roman" w:cs="Times New Roman"/>
          <w:b/>
          <w:sz w:val="24"/>
          <w:szCs w:val="24"/>
          <w:lang w:eastAsia="ru-RU"/>
        </w:rPr>
        <w:t>за 5 лет</w:t>
      </w:r>
      <w:r w:rsidRPr="009669F8">
        <w:rPr>
          <w:rFonts w:ascii="Times New Roman" w:eastAsia="Times New Roman" w:hAnsi="Times New Roman" w:cs="Times New Roman"/>
          <w:sz w:val="24"/>
          <w:szCs w:val="24"/>
          <w:lang w:eastAsia="ru-RU"/>
        </w:rPr>
        <w:t xml:space="preserve"> до даты окончания срока подачи заявок на участие в открытом конкурсе, копии актов сдачи – приемки выполненных работ  либо иных документов, подтверждающих исполнение таких контрактов</w:t>
      </w:r>
      <w:r w:rsidR="00F96C79">
        <w:rPr>
          <w:rFonts w:ascii="Times New Roman" w:eastAsia="Times New Roman" w:hAnsi="Times New Roman" w:cs="Times New Roman"/>
          <w:sz w:val="24"/>
          <w:szCs w:val="24"/>
          <w:lang w:eastAsia="ru-RU"/>
        </w:rPr>
        <w:t>, гражданско-правовых договоров</w:t>
      </w:r>
      <w:r w:rsidRPr="009669F8">
        <w:rPr>
          <w:rFonts w:ascii="Times New Roman" w:eastAsia="Times New Roman" w:hAnsi="Times New Roman" w:cs="Times New Roman"/>
          <w:sz w:val="24"/>
          <w:szCs w:val="24"/>
          <w:lang w:eastAsia="ru-RU"/>
        </w:rPr>
        <w:t>.</w:t>
      </w:r>
    </w:p>
    <w:p w:rsidR="009669F8" w:rsidRPr="009669F8" w:rsidRDefault="009669F8" w:rsidP="009669F8">
      <w:pPr>
        <w:spacing w:after="0" w:line="240" w:lineRule="auto"/>
        <w:ind w:firstLine="567"/>
        <w:jc w:val="both"/>
        <w:rPr>
          <w:rFonts w:ascii="Times New Roman" w:eastAsia="Times New Roman" w:hAnsi="Times New Roman" w:cs="Times New Roman"/>
          <w:sz w:val="24"/>
          <w:szCs w:val="24"/>
          <w:lang w:eastAsia="ru-RU"/>
        </w:rPr>
      </w:pPr>
      <w:proofErr w:type="gramStart"/>
      <w:r w:rsidRPr="009669F8">
        <w:rPr>
          <w:rFonts w:ascii="Times New Roman" w:eastAsia="Times New Roman" w:hAnsi="Times New Roman" w:cs="Times New Roman"/>
          <w:sz w:val="24"/>
          <w:szCs w:val="24"/>
          <w:lang w:eastAsia="ru-RU"/>
        </w:rPr>
        <w:t>При оценке заявок на участие в открытом конкурсе в электронной форме по данному показателю лучшим условием исполнения контракта является наибольшее значение показателя, а именно: наибольшее количество исполненных контрактов, гражданско-правовых договоров, договоров (при этом цена каждого такого контракта, гражданско-правового договора, договора должна быть не менее 20 (двадцати) % начальной (максимальной) цены контракта по настоящему конкурсу).</w:t>
      </w:r>
      <w:proofErr w:type="gramEnd"/>
    </w:p>
    <w:p w:rsidR="009669F8" w:rsidRPr="009669F8" w:rsidRDefault="009669F8" w:rsidP="009669F8">
      <w:pPr>
        <w:spacing w:after="0" w:line="240" w:lineRule="auto"/>
        <w:ind w:firstLine="567"/>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 xml:space="preserve">Количество баллов, присуждаемых по критерию оценки «Квалификация участника закупки (наличие у участника </w:t>
      </w:r>
      <w:proofErr w:type="gramStart"/>
      <w:r w:rsidRPr="009669F8">
        <w:rPr>
          <w:rFonts w:ascii="Times New Roman" w:eastAsia="Times New Roman" w:hAnsi="Times New Roman" w:cs="Times New Roman"/>
          <w:sz w:val="24"/>
          <w:szCs w:val="24"/>
          <w:lang w:eastAsia="ru-RU"/>
        </w:rPr>
        <w:t>закупки опыта выполнения работ сопоставимого характера</w:t>
      </w:r>
      <w:proofErr w:type="gramEnd"/>
      <w:r w:rsidRPr="009669F8">
        <w:rPr>
          <w:rFonts w:ascii="Times New Roman" w:eastAsia="Times New Roman" w:hAnsi="Times New Roman" w:cs="Times New Roman"/>
          <w:sz w:val="24"/>
          <w:szCs w:val="24"/>
          <w:lang w:eastAsia="ru-RU"/>
        </w:rPr>
        <w:t xml:space="preserve"> и объема)», определяется по формуле:</w:t>
      </w:r>
    </w:p>
    <w:p w:rsidR="009669F8" w:rsidRPr="009669F8" w:rsidRDefault="009669F8" w:rsidP="009669F8">
      <w:pPr>
        <w:autoSpaceDE w:val="0"/>
        <w:autoSpaceDN w:val="0"/>
        <w:adjustRightInd w:val="0"/>
        <w:spacing w:after="0" w:line="240" w:lineRule="auto"/>
        <w:ind w:left="2832"/>
        <w:jc w:val="both"/>
        <w:rPr>
          <w:rFonts w:ascii="Times New Roman" w:eastAsia="Times New Roman" w:hAnsi="Times New Roman" w:cs="Times New Roman"/>
          <w:sz w:val="26"/>
          <w:szCs w:val="26"/>
          <w:lang w:eastAsia="ru-RU"/>
        </w:rPr>
      </w:pPr>
      <w:r w:rsidRPr="009669F8">
        <w:rPr>
          <w:rFonts w:ascii="Times New Roman" w:eastAsia="Times New Roman" w:hAnsi="Times New Roman" w:cs="Times New Roman"/>
          <w:sz w:val="26"/>
          <w:szCs w:val="26"/>
          <w:lang w:eastAsia="ru-RU"/>
        </w:rPr>
        <w:t xml:space="preserve">  НЦБ</w:t>
      </w:r>
      <w:proofErr w:type="spellStart"/>
      <w:r w:rsidRPr="009669F8">
        <w:rPr>
          <w:rFonts w:ascii="Times New Roman" w:eastAsia="Times New Roman" w:hAnsi="Times New Roman" w:cs="Times New Roman"/>
          <w:sz w:val="26"/>
          <w:szCs w:val="26"/>
          <w:vertAlign w:val="subscript"/>
          <w:lang w:val="en-US" w:eastAsia="ru-RU"/>
        </w:rPr>
        <w:t>i</w:t>
      </w:r>
      <w:proofErr w:type="spellEnd"/>
      <w:r w:rsidRPr="009669F8">
        <w:rPr>
          <w:rFonts w:ascii="Times New Roman" w:eastAsia="Times New Roman" w:hAnsi="Times New Roman" w:cs="Times New Roman"/>
          <w:sz w:val="26"/>
          <w:szCs w:val="26"/>
          <w:vertAlign w:val="subscript"/>
          <w:lang w:eastAsia="ru-RU"/>
        </w:rPr>
        <w:t>1</w:t>
      </w:r>
      <w:r w:rsidRPr="009669F8">
        <w:rPr>
          <w:rFonts w:ascii="Times New Roman" w:eastAsia="Times New Roman" w:hAnsi="Times New Roman" w:cs="Times New Roman"/>
          <w:sz w:val="26"/>
          <w:szCs w:val="26"/>
          <w:lang w:eastAsia="ru-RU"/>
        </w:rPr>
        <w:t xml:space="preserve"> = 100 х (</w:t>
      </w:r>
      <w:r w:rsidRPr="009669F8">
        <w:rPr>
          <w:rFonts w:ascii="Times New Roman" w:eastAsia="Times New Roman" w:hAnsi="Times New Roman" w:cs="Times New Roman"/>
          <w:sz w:val="26"/>
          <w:szCs w:val="26"/>
          <w:lang w:val="en-US" w:eastAsia="ru-RU"/>
        </w:rPr>
        <w:t>K</w:t>
      </w:r>
      <w:r w:rsidRPr="009669F8">
        <w:rPr>
          <w:rFonts w:ascii="Times New Roman" w:eastAsia="Times New Roman" w:hAnsi="Times New Roman" w:cs="Times New Roman"/>
          <w:sz w:val="26"/>
          <w:szCs w:val="26"/>
          <w:vertAlign w:val="subscript"/>
          <w:lang w:val="en-US" w:eastAsia="ru-RU"/>
        </w:rPr>
        <w:t>i</w:t>
      </w:r>
      <w:r w:rsidRPr="009669F8">
        <w:rPr>
          <w:rFonts w:ascii="Times New Roman" w:eastAsia="Times New Roman" w:hAnsi="Times New Roman" w:cs="Times New Roman"/>
          <w:sz w:val="26"/>
          <w:szCs w:val="26"/>
          <w:vertAlign w:val="subscript"/>
          <w:lang w:eastAsia="ru-RU"/>
        </w:rPr>
        <w:t>1</w:t>
      </w:r>
      <w:r w:rsidRPr="009669F8">
        <w:rPr>
          <w:rFonts w:ascii="Times New Roman" w:eastAsia="Times New Roman" w:hAnsi="Times New Roman" w:cs="Times New Roman"/>
          <w:sz w:val="26"/>
          <w:szCs w:val="26"/>
          <w:lang w:eastAsia="ru-RU"/>
        </w:rPr>
        <w:t xml:space="preserve"> / </w:t>
      </w:r>
      <w:proofErr w:type="spellStart"/>
      <w:r w:rsidRPr="009669F8">
        <w:rPr>
          <w:rFonts w:ascii="Times New Roman" w:eastAsia="Times New Roman" w:hAnsi="Times New Roman" w:cs="Times New Roman"/>
          <w:sz w:val="26"/>
          <w:szCs w:val="26"/>
          <w:lang w:val="en-US" w:eastAsia="ru-RU"/>
        </w:rPr>
        <w:t>K</w:t>
      </w:r>
      <w:r w:rsidRPr="009669F8">
        <w:rPr>
          <w:rFonts w:ascii="Times New Roman" w:eastAsia="Times New Roman" w:hAnsi="Times New Roman" w:cs="Times New Roman"/>
          <w:sz w:val="26"/>
          <w:szCs w:val="26"/>
          <w:vertAlign w:val="subscript"/>
          <w:lang w:val="en-US" w:eastAsia="ru-RU"/>
        </w:rPr>
        <w:t>max</w:t>
      </w:r>
      <w:proofErr w:type="spellEnd"/>
      <w:r w:rsidRPr="009669F8">
        <w:rPr>
          <w:rFonts w:ascii="Times New Roman" w:eastAsia="Times New Roman" w:hAnsi="Times New Roman" w:cs="Times New Roman"/>
          <w:sz w:val="26"/>
          <w:szCs w:val="26"/>
          <w:lang w:eastAsia="ru-RU"/>
        </w:rPr>
        <w:t>),</w:t>
      </w:r>
    </w:p>
    <w:p w:rsidR="009669F8" w:rsidRPr="009669F8" w:rsidRDefault="009669F8" w:rsidP="009669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669F8">
        <w:rPr>
          <w:rFonts w:ascii="Times New Roman" w:eastAsia="Times New Roman" w:hAnsi="Times New Roman" w:cs="Times New Roman"/>
          <w:sz w:val="26"/>
          <w:szCs w:val="26"/>
          <w:lang w:eastAsia="ru-RU"/>
        </w:rPr>
        <w:t>где:</w:t>
      </w:r>
    </w:p>
    <w:p w:rsidR="009669F8" w:rsidRPr="009669F8" w:rsidRDefault="009669F8" w:rsidP="009669F8">
      <w:pPr>
        <w:tabs>
          <w:tab w:val="left" w:pos="1949"/>
          <w:tab w:val="left" w:pos="2928"/>
          <w:tab w:val="left" w:pos="5419"/>
          <w:tab w:val="left" w:pos="770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669F8">
        <w:rPr>
          <w:rFonts w:ascii="Times New Roman" w:eastAsia="Times New Roman" w:hAnsi="Times New Roman" w:cs="Times New Roman"/>
          <w:sz w:val="26"/>
          <w:szCs w:val="26"/>
          <w:lang w:eastAsia="ru-RU"/>
        </w:rPr>
        <w:t>НЦБ</w:t>
      </w:r>
      <w:proofErr w:type="spellStart"/>
      <w:r w:rsidRPr="009669F8">
        <w:rPr>
          <w:rFonts w:ascii="Times New Roman" w:eastAsia="Times New Roman" w:hAnsi="Times New Roman" w:cs="Times New Roman"/>
          <w:sz w:val="26"/>
          <w:szCs w:val="26"/>
          <w:vertAlign w:val="subscript"/>
          <w:lang w:val="en-US" w:eastAsia="ru-RU"/>
        </w:rPr>
        <w:t>i</w:t>
      </w:r>
      <w:proofErr w:type="spellEnd"/>
      <w:r w:rsidRPr="009669F8">
        <w:rPr>
          <w:rFonts w:ascii="Times New Roman" w:eastAsia="Times New Roman" w:hAnsi="Times New Roman" w:cs="Times New Roman"/>
          <w:sz w:val="26"/>
          <w:szCs w:val="26"/>
          <w:vertAlign w:val="subscript"/>
          <w:lang w:eastAsia="ru-RU"/>
        </w:rPr>
        <w:t>1</w:t>
      </w:r>
      <w:r w:rsidRPr="009669F8">
        <w:rPr>
          <w:rFonts w:ascii="Times New Roman" w:eastAsia="Times New Roman" w:hAnsi="Times New Roman" w:cs="Times New Roman"/>
          <w:sz w:val="26"/>
          <w:szCs w:val="26"/>
          <w:lang w:eastAsia="ru-RU"/>
        </w:rPr>
        <w:t xml:space="preserve"> – количество баллов у участника закупки по данному критерию;</w:t>
      </w:r>
    </w:p>
    <w:p w:rsidR="009669F8" w:rsidRPr="009669F8" w:rsidRDefault="009669F8" w:rsidP="009669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669F8">
        <w:rPr>
          <w:rFonts w:ascii="Times New Roman" w:eastAsia="Times New Roman" w:hAnsi="Times New Roman" w:cs="Times New Roman"/>
          <w:sz w:val="26"/>
          <w:szCs w:val="26"/>
          <w:lang w:eastAsia="ru-RU"/>
        </w:rPr>
        <w:t>К</w:t>
      </w:r>
      <w:proofErr w:type="spellStart"/>
      <w:r w:rsidRPr="009669F8">
        <w:rPr>
          <w:rFonts w:ascii="Times New Roman" w:eastAsia="Times New Roman" w:hAnsi="Times New Roman" w:cs="Times New Roman"/>
          <w:sz w:val="26"/>
          <w:szCs w:val="26"/>
          <w:vertAlign w:val="subscript"/>
          <w:lang w:val="en-US" w:eastAsia="ru-RU"/>
        </w:rPr>
        <w:t>i</w:t>
      </w:r>
      <w:proofErr w:type="spellEnd"/>
      <w:r w:rsidRPr="009669F8">
        <w:rPr>
          <w:rFonts w:ascii="Times New Roman" w:eastAsia="Times New Roman" w:hAnsi="Times New Roman" w:cs="Times New Roman"/>
          <w:sz w:val="26"/>
          <w:szCs w:val="26"/>
          <w:vertAlign w:val="subscript"/>
          <w:lang w:eastAsia="ru-RU"/>
        </w:rPr>
        <w:t>1</w:t>
      </w:r>
      <w:r w:rsidRPr="009669F8">
        <w:rPr>
          <w:rFonts w:ascii="Times New Roman" w:eastAsia="Times New Roman" w:hAnsi="Times New Roman" w:cs="Times New Roman"/>
          <w:sz w:val="26"/>
          <w:szCs w:val="26"/>
          <w:lang w:eastAsia="ru-RU"/>
        </w:rPr>
        <w:t xml:space="preserve"> - предложение участника закупки, заявка которого оценивается;</w:t>
      </w:r>
    </w:p>
    <w:p w:rsidR="009669F8" w:rsidRPr="009669F8" w:rsidRDefault="009669F8" w:rsidP="009669F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6"/>
          <w:szCs w:val="26"/>
          <w:lang w:eastAsia="ru-RU"/>
        </w:rPr>
        <w:t>К</w:t>
      </w:r>
      <w:proofErr w:type="gramStart"/>
      <w:r w:rsidRPr="009669F8">
        <w:rPr>
          <w:rFonts w:ascii="Times New Roman" w:eastAsia="Times New Roman" w:hAnsi="Times New Roman" w:cs="Times New Roman"/>
          <w:sz w:val="26"/>
          <w:szCs w:val="26"/>
          <w:vertAlign w:val="subscript"/>
          <w:lang w:val="en-US" w:eastAsia="ru-RU"/>
        </w:rPr>
        <w:t>m</w:t>
      </w:r>
      <w:proofErr w:type="gramEnd"/>
      <w:r w:rsidRPr="009669F8">
        <w:rPr>
          <w:rFonts w:ascii="Times New Roman" w:eastAsia="Times New Roman" w:hAnsi="Times New Roman" w:cs="Times New Roman"/>
          <w:sz w:val="26"/>
          <w:szCs w:val="26"/>
          <w:vertAlign w:val="subscript"/>
          <w:lang w:eastAsia="ru-RU"/>
        </w:rPr>
        <w:t>ах</w:t>
      </w:r>
      <w:r w:rsidRPr="009669F8">
        <w:rPr>
          <w:rFonts w:ascii="Times New Roman" w:eastAsia="Times New Roman" w:hAnsi="Times New Roman" w:cs="Times New Roman"/>
          <w:sz w:val="26"/>
          <w:szCs w:val="26"/>
          <w:lang w:eastAsia="ru-RU"/>
        </w:rPr>
        <w:t xml:space="preserve"> - максимальное предложение из сделанных участниками закупки.</w:t>
      </w:r>
    </w:p>
    <w:p w:rsidR="009669F8" w:rsidRPr="009669F8" w:rsidRDefault="009669F8" w:rsidP="009669F8">
      <w:pPr>
        <w:spacing w:after="0" w:line="240" w:lineRule="auto"/>
        <w:ind w:firstLine="567"/>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 xml:space="preserve">Для получения рейтинга по данному показателю, </w:t>
      </w:r>
      <w:r w:rsidRPr="009669F8">
        <w:rPr>
          <w:rFonts w:ascii="Times New Roman" w:eastAsia="Times New Roman" w:hAnsi="Times New Roman" w:cs="Times New Roman"/>
          <w:sz w:val="26"/>
          <w:szCs w:val="26"/>
          <w:lang w:eastAsia="ru-RU"/>
        </w:rPr>
        <w:t xml:space="preserve">количество баллов у участника закупки по </w:t>
      </w:r>
      <w:proofErr w:type="spellStart"/>
      <w:r w:rsidRPr="009669F8">
        <w:rPr>
          <w:rFonts w:ascii="Times New Roman" w:eastAsia="Times New Roman" w:hAnsi="Times New Roman" w:cs="Times New Roman"/>
          <w:sz w:val="26"/>
          <w:szCs w:val="26"/>
          <w:lang w:eastAsia="ru-RU"/>
        </w:rPr>
        <w:t>нестоимостному</w:t>
      </w:r>
      <w:proofErr w:type="spellEnd"/>
      <w:r w:rsidRPr="009669F8">
        <w:rPr>
          <w:rFonts w:ascii="Times New Roman" w:eastAsia="Times New Roman" w:hAnsi="Times New Roman" w:cs="Times New Roman"/>
          <w:sz w:val="26"/>
          <w:szCs w:val="26"/>
          <w:lang w:eastAsia="ru-RU"/>
        </w:rPr>
        <w:t xml:space="preserve"> критерию </w:t>
      </w:r>
      <w:r w:rsidRPr="009669F8">
        <w:rPr>
          <w:rFonts w:ascii="Times New Roman" w:eastAsia="Times New Roman" w:hAnsi="Times New Roman" w:cs="Times New Roman"/>
          <w:sz w:val="24"/>
          <w:szCs w:val="24"/>
          <w:lang w:eastAsia="ru-RU"/>
        </w:rPr>
        <w:t>оценки «Квалификация участника закупки» показателю «Опыт участника по выполнению работ сопоставимого характера и объема» умножается на соответствующую указанному критерию значимость.</w:t>
      </w:r>
    </w:p>
    <w:p w:rsidR="009669F8" w:rsidRPr="009669F8" w:rsidRDefault="009669F8" w:rsidP="009669F8">
      <w:pPr>
        <w:spacing w:after="0" w:line="240" w:lineRule="auto"/>
        <w:ind w:firstLine="567"/>
        <w:jc w:val="both"/>
        <w:rPr>
          <w:rFonts w:ascii="Times New Roman" w:eastAsia="Times New Roman" w:hAnsi="Times New Roman" w:cs="Times New Roman"/>
          <w:sz w:val="12"/>
          <w:szCs w:val="12"/>
          <w:lang w:eastAsia="ru-RU"/>
        </w:rPr>
      </w:pPr>
    </w:p>
    <w:p w:rsidR="009669F8" w:rsidRPr="009669F8" w:rsidRDefault="009669F8" w:rsidP="009669F8">
      <w:pPr>
        <w:widowControl w:val="0"/>
        <w:suppressLineNumbers/>
        <w:suppressAutoHyphens/>
        <w:spacing w:after="0" w:line="240" w:lineRule="auto"/>
        <w:ind w:left="2832" w:firstLine="567"/>
        <w:rPr>
          <w:rFonts w:ascii="Times New Roman" w:eastAsia="Times New Roman" w:hAnsi="Times New Roman" w:cs="Times New Roman"/>
          <w:b/>
          <w:sz w:val="24"/>
          <w:szCs w:val="24"/>
          <w:lang w:eastAsia="ru-RU"/>
        </w:rPr>
      </w:pPr>
      <w:proofErr w:type="spellStart"/>
      <w:proofErr w:type="gramStart"/>
      <w:r w:rsidRPr="009669F8">
        <w:rPr>
          <w:rFonts w:ascii="Times New Roman" w:eastAsia="Times New Roman" w:hAnsi="Times New Roman" w:cs="Times New Roman"/>
          <w:sz w:val="24"/>
          <w:szCs w:val="24"/>
          <w:lang w:val="en-US" w:eastAsia="ru-RU"/>
        </w:rPr>
        <w:t>Rn</w:t>
      </w:r>
      <w:proofErr w:type="spellEnd"/>
      <w:r w:rsidRPr="009669F8">
        <w:rPr>
          <w:rFonts w:ascii="Times New Roman" w:eastAsia="Times New Roman" w:hAnsi="Times New Roman" w:cs="Times New Roman"/>
          <w:sz w:val="24"/>
          <w:szCs w:val="24"/>
          <w:lang w:eastAsia="ru-RU"/>
        </w:rPr>
        <w:t>1</w:t>
      </w:r>
      <w:proofErr w:type="spellStart"/>
      <w:r w:rsidRPr="009669F8">
        <w:rPr>
          <w:rFonts w:ascii="Times New Roman" w:eastAsia="Times New Roman" w:hAnsi="Times New Roman" w:cs="Times New Roman"/>
          <w:sz w:val="24"/>
          <w:szCs w:val="24"/>
          <w:vertAlign w:val="subscript"/>
          <w:lang w:val="en-US" w:eastAsia="ru-RU"/>
        </w:rPr>
        <w:t>i</w:t>
      </w:r>
      <w:proofErr w:type="spellEnd"/>
      <w:r w:rsidRPr="009669F8">
        <w:rPr>
          <w:rFonts w:ascii="Times New Roman" w:eastAsia="Times New Roman" w:hAnsi="Times New Roman" w:cs="Times New Roman"/>
          <w:b/>
          <w:sz w:val="24"/>
          <w:szCs w:val="24"/>
          <w:vertAlign w:val="subscript"/>
          <w:lang w:eastAsia="ru-RU"/>
        </w:rPr>
        <w:t xml:space="preserve">  </w:t>
      </w:r>
      <w:r w:rsidRPr="009669F8">
        <w:rPr>
          <w:rFonts w:ascii="Times New Roman" w:eastAsia="Times New Roman" w:hAnsi="Times New Roman" w:cs="Times New Roman"/>
          <w:b/>
          <w:sz w:val="24"/>
          <w:szCs w:val="24"/>
          <w:lang w:eastAsia="ru-RU"/>
        </w:rPr>
        <w:t>=</w:t>
      </w:r>
      <w:proofErr w:type="gramEnd"/>
      <w:r w:rsidRPr="009669F8">
        <w:rPr>
          <w:rFonts w:ascii="Times New Roman" w:eastAsia="Times New Roman" w:hAnsi="Times New Roman" w:cs="Times New Roman"/>
          <w:b/>
          <w:sz w:val="24"/>
          <w:szCs w:val="24"/>
          <w:lang w:eastAsia="ru-RU"/>
        </w:rPr>
        <w:t xml:space="preserve"> </w:t>
      </w:r>
      <w:r w:rsidRPr="009669F8">
        <w:rPr>
          <w:rFonts w:ascii="Times New Roman" w:eastAsia="Times New Roman" w:hAnsi="Times New Roman" w:cs="Times New Roman"/>
          <w:b/>
          <w:sz w:val="24"/>
          <w:szCs w:val="24"/>
          <w:vertAlign w:val="subscript"/>
          <w:lang w:eastAsia="ru-RU"/>
        </w:rPr>
        <w:t xml:space="preserve"> </w:t>
      </w:r>
      <w:r w:rsidRPr="009669F8">
        <w:rPr>
          <w:rFonts w:ascii="Times New Roman" w:eastAsia="Times New Roman" w:hAnsi="Times New Roman" w:cs="Times New Roman"/>
          <w:sz w:val="24"/>
          <w:szCs w:val="24"/>
          <w:lang w:eastAsia="ru-RU"/>
        </w:rPr>
        <w:t>НЦБ</w:t>
      </w:r>
      <w:proofErr w:type="spellStart"/>
      <w:r w:rsidRPr="009669F8">
        <w:rPr>
          <w:rFonts w:ascii="Times New Roman" w:eastAsia="Times New Roman" w:hAnsi="Times New Roman" w:cs="Times New Roman"/>
          <w:sz w:val="24"/>
          <w:szCs w:val="24"/>
          <w:vertAlign w:val="subscript"/>
          <w:lang w:val="en-US" w:eastAsia="ru-RU"/>
        </w:rPr>
        <w:t>i</w:t>
      </w:r>
      <w:proofErr w:type="spellEnd"/>
      <w:r w:rsidRPr="009669F8">
        <w:rPr>
          <w:rFonts w:ascii="Times New Roman" w:eastAsia="Times New Roman" w:hAnsi="Times New Roman" w:cs="Times New Roman"/>
          <w:sz w:val="24"/>
          <w:szCs w:val="24"/>
          <w:vertAlign w:val="subscript"/>
          <w:lang w:eastAsia="ru-RU"/>
        </w:rPr>
        <w:t xml:space="preserve"> </w:t>
      </w:r>
      <w:r w:rsidRPr="009669F8">
        <w:rPr>
          <w:rFonts w:ascii="Times New Roman" w:eastAsia="Times New Roman" w:hAnsi="Times New Roman" w:cs="Times New Roman"/>
          <w:sz w:val="24"/>
          <w:szCs w:val="24"/>
          <w:lang w:eastAsia="ru-RU"/>
        </w:rPr>
        <w:t>*КЗ</w:t>
      </w:r>
    </w:p>
    <w:p w:rsidR="009669F8" w:rsidRPr="009669F8" w:rsidRDefault="009669F8" w:rsidP="009669F8">
      <w:pPr>
        <w:spacing w:after="0" w:line="240" w:lineRule="auto"/>
        <w:ind w:firstLine="567"/>
        <w:jc w:val="both"/>
        <w:rPr>
          <w:rFonts w:ascii="Times New Roman" w:eastAsia="Times New Roman" w:hAnsi="Times New Roman" w:cs="Times New Roman"/>
          <w:snapToGrid w:val="0"/>
          <w:sz w:val="24"/>
          <w:szCs w:val="24"/>
          <w:lang w:eastAsia="ru-RU"/>
        </w:rPr>
      </w:pPr>
      <w:r w:rsidRPr="009669F8">
        <w:rPr>
          <w:rFonts w:ascii="Times New Roman" w:eastAsia="Times New Roman" w:hAnsi="Times New Roman" w:cs="Times New Roman"/>
          <w:snapToGrid w:val="0"/>
          <w:sz w:val="24"/>
          <w:szCs w:val="24"/>
          <w:lang w:eastAsia="ru-RU"/>
        </w:rPr>
        <w:t>где:</w:t>
      </w:r>
    </w:p>
    <w:p w:rsidR="009669F8" w:rsidRPr="009669F8" w:rsidRDefault="009669F8" w:rsidP="009669F8">
      <w:pPr>
        <w:spacing w:after="0" w:line="240" w:lineRule="auto"/>
        <w:ind w:firstLine="567"/>
        <w:jc w:val="both"/>
        <w:rPr>
          <w:rFonts w:ascii="Times New Roman" w:eastAsia="Times New Roman" w:hAnsi="Times New Roman" w:cs="Times New Roman"/>
          <w:snapToGrid w:val="0"/>
          <w:sz w:val="24"/>
          <w:szCs w:val="24"/>
          <w:lang w:eastAsia="ru-RU"/>
        </w:rPr>
      </w:pPr>
      <w:r w:rsidRPr="009669F8">
        <w:rPr>
          <w:rFonts w:ascii="Times New Roman" w:eastAsia="Times New Roman" w:hAnsi="Times New Roman" w:cs="Times New Roman"/>
          <w:snapToGrid w:val="0"/>
          <w:sz w:val="24"/>
          <w:szCs w:val="24"/>
          <w:lang w:eastAsia="ru-RU"/>
        </w:rPr>
        <w:lastRenderedPageBreak/>
        <w:t>НЦБ</w:t>
      </w:r>
      <w:proofErr w:type="spellStart"/>
      <w:r w:rsidRPr="009669F8">
        <w:rPr>
          <w:rFonts w:ascii="Times New Roman" w:eastAsia="Times New Roman" w:hAnsi="Times New Roman" w:cs="Times New Roman"/>
          <w:snapToGrid w:val="0"/>
          <w:sz w:val="24"/>
          <w:szCs w:val="24"/>
          <w:vertAlign w:val="subscript"/>
          <w:lang w:val="en-US" w:eastAsia="ru-RU"/>
        </w:rPr>
        <w:t>i</w:t>
      </w:r>
      <w:proofErr w:type="spellEnd"/>
      <w:r w:rsidRPr="009669F8">
        <w:rPr>
          <w:rFonts w:ascii="Times New Roman" w:eastAsia="Times New Roman" w:hAnsi="Times New Roman" w:cs="Times New Roman"/>
          <w:snapToGrid w:val="0"/>
          <w:sz w:val="24"/>
          <w:szCs w:val="24"/>
          <w:vertAlign w:val="subscript"/>
          <w:lang w:eastAsia="ru-RU"/>
        </w:rPr>
        <w:t>1</w:t>
      </w:r>
      <w:r w:rsidRPr="009669F8">
        <w:rPr>
          <w:rFonts w:ascii="Times New Roman" w:eastAsia="Times New Roman" w:hAnsi="Times New Roman" w:cs="Times New Roman"/>
          <w:snapToGrid w:val="0"/>
          <w:sz w:val="24"/>
          <w:szCs w:val="24"/>
          <w:lang w:eastAsia="ru-RU"/>
        </w:rPr>
        <w:t xml:space="preserve"> – количество баллов у участника закупки по данному критерию;</w:t>
      </w:r>
    </w:p>
    <w:p w:rsidR="009669F8" w:rsidRPr="009669F8" w:rsidRDefault="009669F8" w:rsidP="009669F8">
      <w:pPr>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9669F8">
        <w:rPr>
          <w:rFonts w:ascii="Times New Roman" w:eastAsia="Times New Roman" w:hAnsi="Times New Roman" w:cs="Times New Roman"/>
          <w:snapToGrid w:val="0"/>
          <w:sz w:val="24"/>
          <w:szCs w:val="24"/>
          <w:lang w:eastAsia="ru-RU"/>
        </w:rPr>
        <w:t>КЗ</w:t>
      </w:r>
      <w:proofErr w:type="gramEnd"/>
      <w:r w:rsidRPr="009669F8">
        <w:rPr>
          <w:rFonts w:ascii="Times New Roman" w:eastAsia="Times New Roman" w:hAnsi="Times New Roman" w:cs="Times New Roman"/>
          <w:snapToGrid w:val="0"/>
          <w:sz w:val="24"/>
          <w:szCs w:val="24"/>
          <w:vertAlign w:val="subscript"/>
          <w:lang w:eastAsia="ru-RU"/>
        </w:rPr>
        <w:t xml:space="preserve"> </w:t>
      </w:r>
      <w:r w:rsidRPr="009669F8">
        <w:rPr>
          <w:rFonts w:ascii="Times New Roman" w:eastAsia="Times New Roman" w:hAnsi="Times New Roman" w:cs="Times New Roman"/>
          <w:snapToGrid w:val="0"/>
          <w:sz w:val="24"/>
          <w:szCs w:val="24"/>
          <w:lang w:eastAsia="ru-RU"/>
        </w:rPr>
        <w:t>- значимость критерия по данному показателю, КЗ = 1,0 (100/100);</w:t>
      </w:r>
    </w:p>
    <w:p w:rsidR="009669F8" w:rsidRPr="009669F8" w:rsidRDefault="009669F8" w:rsidP="009669F8">
      <w:pPr>
        <w:spacing w:after="0" w:line="240" w:lineRule="auto"/>
        <w:ind w:firstLine="567"/>
        <w:jc w:val="both"/>
        <w:rPr>
          <w:rFonts w:ascii="Times New Roman" w:eastAsia="Times New Roman" w:hAnsi="Times New Roman" w:cs="Times New Roman"/>
          <w:snapToGrid w:val="0"/>
          <w:sz w:val="24"/>
          <w:szCs w:val="24"/>
          <w:lang w:eastAsia="ru-RU"/>
        </w:rPr>
      </w:pPr>
      <w:proofErr w:type="spellStart"/>
      <w:proofErr w:type="gramStart"/>
      <w:r w:rsidRPr="009669F8">
        <w:rPr>
          <w:rFonts w:ascii="Times New Roman" w:eastAsia="Times New Roman" w:hAnsi="Times New Roman" w:cs="Times New Roman"/>
          <w:snapToGrid w:val="0"/>
          <w:sz w:val="24"/>
          <w:szCs w:val="24"/>
          <w:lang w:val="en-US" w:eastAsia="ru-RU"/>
        </w:rPr>
        <w:t>Rn</w:t>
      </w:r>
      <w:proofErr w:type="spellEnd"/>
      <w:r w:rsidRPr="009669F8">
        <w:rPr>
          <w:rFonts w:ascii="Times New Roman" w:eastAsia="Times New Roman" w:hAnsi="Times New Roman" w:cs="Times New Roman"/>
          <w:snapToGrid w:val="0"/>
          <w:sz w:val="24"/>
          <w:szCs w:val="24"/>
          <w:lang w:eastAsia="ru-RU"/>
        </w:rPr>
        <w:t>1</w:t>
      </w:r>
      <w:proofErr w:type="spellStart"/>
      <w:r w:rsidRPr="009669F8">
        <w:rPr>
          <w:rFonts w:ascii="Times New Roman" w:eastAsia="Times New Roman" w:hAnsi="Times New Roman" w:cs="Times New Roman"/>
          <w:snapToGrid w:val="0"/>
          <w:sz w:val="24"/>
          <w:szCs w:val="24"/>
          <w:vertAlign w:val="subscript"/>
          <w:lang w:val="en-US" w:eastAsia="ru-RU"/>
        </w:rPr>
        <w:t>i</w:t>
      </w:r>
      <w:proofErr w:type="spellEnd"/>
      <w:r w:rsidRPr="009669F8">
        <w:rPr>
          <w:rFonts w:ascii="Times New Roman" w:eastAsia="Times New Roman" w:hAnsi="Times New Roman" w:cs="Times New Roman"/>
          <w:snapToGrid w:val="0"/>
          <w:sz w:val="24"/>
          <w:szCs w:val="24"/>
          <w:lang w:eastAsia="ru-RU"/>
        </w:rPr>
        <w:t xml:space="preserve"> - рейтинг, присуждаемый i-й заявке по данному критерию.</w:t>
      </w:r>
      <w:proofErr w:type="gramEnd"/>
    </w:p>
    <w:p w:rsidR="009669F8" w:rsidRPr="009669F8" w:rsidRDefault="009669F8" w:rsidP="009669F8">
      <w:pPr>
        <w:spacing w:after="0" w:line="240" w:lineRule="auto"/>
        <w:ind w:firstLine="567"/>
        <w:jc w:val="both"/>
        <w:rPr>
          <w:rFonts w:ascii="Times New Roman" w:eastAsia="Times New Roman" w:hAnsi="Times New Roman" w:cs="Times New Roman"/>
          <w:snapToGrid w:val="0"/>
          <w:sz w:val="24"/>
          <w:szCs w:val="24"/>
          <w:lang w:eastAsia="ru-RU"/>
        </w:rPr>
      </w:pPr>
      <w:r w:rsidRPr="009669F8">
        <w:rPr>
          <w:rFonts w:ascii="Times New Roman" w:eastAsia="Times New Roman" w:hAnsi="Times New Roman" w:cs="Times New Roman"/>
          <w:snapToGrid w:val="0"/>
          <w:sz w:val="24"/>
          <w:szCs w:val="24"/>
          <w:lang w:eastAsia="ru-RU"/>
        </w:rPr>
        <w:t>В случае отсутствия сведений о выполнении работ сопоставимого характера и объема, заявке участника закупки по данному критерию присуждается 0 баллов.</w:t>
      </w:r>
    </w:p>
    <w:p w:rsidR="009669F8" w:rsidRPr="009669F8" w:rsidRDefault="009669F8" w:rsidP="009669F8">
      <w:pPr>
        <w:spacing w:after="0" w:line="240" w:lineRule="auto"/>
        <w:ind w:firstLine="567"/>
        <w:jc w:val="both"/>
        <w:rPr>
          <w:rFonts w:ascii="Times New Roman" w:eastAsia="Times New Roman" w:hAnsi="Times New Roman" w:cs="Times New Roman"/>
          <w:iCs/>
          <w:sz w:val="24"/>
          <w:szCs w:val="24"/>
          <w:u w:val="single"/>
          <w:lang w:eastAsia="ru-RU"/>
        </w:rPr>
      </w:pPr>
      <w:r w:rsidRPr="009669F8">
        <w:rPr>
          <w:rFonts w:ascii="Times New Roman" w:eastAsia="Times New Roman" w:hAnsi="Times New Roman" w:cs="Times New Roman"/>
          <w:iCs/>
          <w:sz w:val="24"/>
          <w:szCs w:val="24"/>
          <w:u w:val="single"/>
          <w:lang w:eastAsia="ru-RU"/>
        </w:rPr>
        <w:t>*Примечание: копией документа является документ, полностью воспроизводящий информацию подлинного документа и все его внешние признаки или часть их (то есть содержащий полные копии всех страниц документа, включая приложения).</w:t>
      </w:r>
    </w:p>
    <w:p w:rsidR="009669F8" w:rsidRPr="009669F8" w:rsidRDefault="009669F8" w:rsidP="009669F8">
      <w:pPr>
        <w:shd w:val="clear" w:color="auto" w:fill="FFFFFF"/>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proofErr w:type="gramStart"/>
      <w:r w:rsidRPr="009669F8">
        <w:rPr>
          <w:rFonts w:ascii="Times New Roman" w:eastAsia="Times New Roman" w:hAnsi="Times New Roman" w:cs="Times New Roman"/>
          <w:sz w:val="24"/>
          <w:szCs w:val="24"/>
          <w:lang w:eastAsia="ru-RU"/>
        </w:rPr>
        <w:t>Указанные выше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(наименование документа, наименование организации, от имени которой составлен документ, исходящий номер, дата составления, наименование должностей и фамилий лиц, подписавших документ и их личные подписи)</w:t>
      </w:r>
      <w:r w:rsidRPr="009669F8">
        <w:rPr>
          <w:rFonts w:ascii="Times New Roman" w:eastAsia="Times New Roman" w:hAnsi="Times New Roman" w:cs="Times New Roman"/>
          <w:iCs/>
          <w:sz w:val="24"/>
          <w:szCs w:val="24"/>
          <w:lang w:eastAsia="ru-RU"/>
        </w:rPr>
        <w:t xml:space="preserve">. </w:t>
      </w:r>
      <w:proofErr w:type="gramEnd"/>
    </w:p>
    <w:p w:rsidR="009669F8" w:rsidRPr="009669F8" w:rsidRDefault="009669F8" w:rsidP="009669F8">
      <w:pPr>
        <w:widowControl w:val="0"/>
        <w:tabs>
          <w:tab w:val="left" w:pos="964"/>
        </w:tabs>
        <w:suppressAutoHyphens/>
        <w:spacing w:after="0" w:line="240" w:lineRule="auto"/>
        <w:ind w:firstLine="567"/>
        <w:jc w:val="both"/>
        <w:rPr>
          <w:rFonts w:ascii="Times New Roman" w:eastAsia="Times New Roman" w:hAnsi="Times New Roman" w:cs="Times New Roman"/>
          <w:b/>
          <w:sz w:val="24"/>
          <w:szCs w:val="24"/>
          <w:lang w:eastAsia="ru-RU"/>
        </w:rPr>
      </w:pPr>
      <w:r w:rsidRPr="009669F8">
        <w:rPr>
          <w:rFonts w:ascii="Times New Roman" w:eastAsia="Times New Roman" w:hAnsi="Times New Roman" w:cs="Times New Roman"/>
          <w:b/>
          <w:sz w:val="24"/>
          <w:szCs w:val="24"/>
          <w:lang w:eastAsia="ru-RU"/>
        </w:rPr>
        <w:tab/>
      </w:r>
    </w:p>
    <w:p w:rsidR="009669F8" w:rsidRPr="009669F8" w:rsidRDefault="009669F8" w:rsidP="009669F8">
      <w:pPr>
        <w:widowControl w:val="0"/>
        <w:suppressAutoHyphens/>
        <w:spacing w:after="0" w:line="240" w:lineRule="auto"/>
        <w:ind w:firstLine="567"/>
        <w:jc w:val="both"/>
        <w:rPr>
          <w:rFonts w:ascii="Times New Roman" w:eastAsia="Times New Roman" w:hAnsi="Times New Roman" w:cs="Times New Roman"/>
          <w:b/>
          <w:sz w:val="24"/>
          <w:szCs w:val="24"/>
          <w:lang w:eastAsia="ru-RU"/>
        </w:rPr>
      </w:pPr>
      <w:r w:rsidRPr="009669F8">
        <w:rPr>
          <w:rFonts w:ascii="Times New Roman" w:eastAsia="Times New Roman" w:hAnsi="Times New Roman" w:cs="Times New Roman"/>
          <w:b/>
          <w:sz w:val="24"/>
          <w:szCs w:val="24"/>
          <w:lang w:eastAsia="ru-RU"/>
        </w:rPr>
        <w:t xml:space="preserve">1.3.2. Итоговый рейтинг заявки по </w:t>
      </w:r>
      <w:proofErr w:type="spellStart"/>
      <w:r w:rsidRPr="009669F8">
        <w:rPr>
          <w:rFonts w:ascii="Times New Roman" w:eastAsia="Times New Roman" w:hAnsi="Times New Roman" w:cs="Times New Roman"/>
          <w:b/>
          <w:sz w:val="24"/>
          <w:szCs w:val="24"/>
          <w:lang w:eastAsia="ru-RU"/>
        </w:rPr>
        <w:t>нестоимостному</w:t>
      </w:r>
      <w:proofErr w:type="spellEnd"/>
      <w:r w:rsidRPr="009669F8">
        <w:rPr>
          <w:rFonts w:ascii="Times New Roman" w:eastAsia="Times New Roman" w:hAnsi="Times New Roman" w:cs="Times New Roman"/>
          <w:b/>
          <w:sz w:val="24"/>
          <w:szCs w:val="24"/>
          <w:lang w:eastAsia="ru-RU"/>
        </w:rPr>
        <w:t xml:space="preserve"> критерию.</w:t>
      </w:r>
    </w:p>
    <w:p w:rsidR="009669F8" w:rsidRPr="009669F8" w:rsidRDefault="009669F8" w:rsidP="009669F8">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 xml:space="preserve">Итоговый рейтинг заявки по </w:t>
      </w:r>
      <w:proofErr w:type="spellStart"/>
      <w:r w:rsidRPr="009669F8">
        <w:rPr>
          <w:rFonts w:ascii="Times New Roman" w:eastAsia="Times New Roman" w:hAnsi="Times New Roman" w:cs="Times New Roman"/>
          <w:sz w:val="24"/>
          <w:szCs w:val="24"/>
          <w:lang w:eastAsia="ru-RU"/>
        </w:rPr>
        <w:t>нестоимостным</w:t>
      </w:r>
      <w:proofErr w:type="spellEnd"/>
      <w:r w:rsidRPr="009669F8">
        <w:rPr>
          <w:rFonts w:ascii="Times New Roman" w:eastAsia="Times New Roman" w:hAnsi="Times New Roman" w:cs="Times New Roman"/>
          <w:sz w:val="24"/>
          <w:szCs w:val="24"/>
          <w:lang w:eastAsia="ru-RU"/>
        </w:rPr>
        <w:t xml:space="preserve"> критериям определяется по формуле:</w:t>
      </w:r>
    </w:p>
    <w:p w:rsidR="009669F8" w:rsidRPr="009669F8" w:rsidRDefault="009669F8" w:rsidP="009669F8">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 xml:space="preserve">                                         </w:t>
      </w:r>
      <w:proofErr w:type="spellStart"/>
      <w:r w:rsidRPr="009669F8">
        <w:rPr>
          <w:rFonts w:ascii="Times New Roman" w:eastAsia="Times New Roman" w:hAnsi="Times New Roman" w:cs="Times New Roman"/>
          <w:sz w:val="24"/>
          <w:szCs w:val="24"/>
          <w:lang w:val="en-US" w:eastAsia="ru-RU"/>
        </w:rPr>
        <w:t>Rn</w:t>
      </w:r>
      <w:r w:rsidRPr="009669F8">
        <w:rPr>
          <w:rFonts w:ascii="Times New Roman" w:eastAsia="Times New Roman" w:hAnsi="Times New Roman" w:cs="Times New Roman"/>
          <w:sz w:val="24"/>
          <w:szCs w:val="24"/>
          <w:vertAlign w:val="subscript"/>
          <w:lang w:val="en-US" w:eastAsia="ru-RU"/>
        </w:rPr>
        <w:t>i</w:t>
      </w:r>
      <w:proofErr w:type="spellEnd"/>
      <w:r w:rsidRPr="009669F8">
        <w:rPr>
          <w:rFonts w:ascii="Times New Roman" w:eastAsia="Times New Roman" w:hAnsi="Times New Roman" w:cs="Times New Roman"/>
          <w:sz w:val="24"/>
          <w:szCs w:val="24"/>
          <w:lang w:eastAsia="ru-RU"/>
        </w:rPr>
        <w:t xml:space="preserve"> = </w:t>
      </w:r>
      <w:proofErr w:type="spellStart"/>
      <w:r w:rsidRPr="009669F8">
        <w:rPr>
          <w:rFonts w:ascii="Times New Roman" w:eastAsia="Times New Roman" w:hAnsi="Times New Roman" w:cs="Times New Roman"/>
          <w:sz w:val="24"/>
          <w:szCs w:val="24"/>
          <w:lang w:val="en-US" w:eastAsia="ru-RU"/>
        </w:rPr>
        <w:t>Rn</w:t>
      </w:r>
      <w:proofErr w:type="spellEnd"/>
      <w:r w:rsidRPr="009669F8">
        <w:rPr>
          <w:rFonts w:ascii="Times New Roman" w:eastAsia="Times New Roman" w:hAnsi="Times New Roman" w:cs="Times New Roman"/>
          <w:sz w:val="24"/>
          <w:szCs w:val="24"/>
          <w:lang w:eastAsia="ru-RU"/>
        </w:rPr>
        <w:t>1</w:t>
      </w:r>
      <w:proofErr w:type="spellStart"/>
      <w:r w:rsidRPr="009669F8">
        <w:rPr>
          <w:rFonts w:ascii="Times New Roman" w:eastAsia="Times New Roman" w:hAnsi="Times New Roman" w:cs="Times New Roman"/>
          <w:sz w:val="24"/>
          <w:szCs w:val="24"/>
          <w:vertAlign w:val="subscript"/>
          <w:lang w:val="en-US" w:eastAsia="ru-RU"/>
        </w:rPr>
        <w:t>i</w:t>
      </w:r>
      <w:proofErr w:type="spellEnd"/>
      <w:r w:rsidRPr="009669F8">
        <w:rPr>
          <w:rFonts w:ascii="Times New Roman" w:eastAsia="Times New Roman" w:hAnsi="Times New Roman" w:cs="Times New Roman"/>
          <w:sz w:val="24"/>
          <w:szCs w:val="24"/>
          <w:lang w:eastAsia="ru-RU"/>
        </w:rPr>
        <w:t xml:space="preserve"> *КЗ</w:t>
      </w:r>
    </w:p>
    <w:p w:rsidR="009669F8" w:rsidRPr="009669F8" w:rsidRDefault="009669F8" w:rsidP="009669F8">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где:</w:t>
      </w:r>
    </w:p>
    <w:p w:rsidR="009669F8" w:rsidRPr="009669F8" w:rsidRDefault="009669F8" w:rsidP="009669F8">
      <w:pPr>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9669F8">
        <w:rPr>
          <w:rFonts w:ascii="Times New Roman" w:eastAsia="Times New Roman" w:hAnsi="Times New Roman" w:cs="Times New Roman"/>
          <w:snapToGrid w:val="0"/>
          <w:sz w:val="24"/>
          <w:szCs w:val="24"/>
          <w:lang w:eastAsia="ru-RU"/>
        </w:rPr>
        <w:t>КЗ</w:t>
      </w:r>
      <w:proofErr w:type="gramEnd"/>
      <w:r w:rsidRPr="009669F8">
        <w:rPr>
          <w:rFonts w:ascii="Times New Roman" w:eastAsia="Times New Roman" w:hAnsi="Times New Roman" w:cs="Times New Roman"/>
          <w:snapToGrid w:val="0"/>
          <w:sz w:val="24"/>
          <w:szCs w:val="24"/>
          <w:vertAlign w:val="subscript"/>
          <w:lang w:eastAsia="ru-RU"/>
        </w:rPr>
        <w:t xml:space="preserve"> </w:t>
      </w:r>
      <w:r w:rsidRPr="009669F8">
        <w:rPr>
          <w:rFonts w:ascii="Times New Roman" w:eastAsia="Times New Roman" w:hAnsi="Times New Roman" w:cs="Times New Roman"/>
          <w:snapToGrid w:val="0"/>
          <w:sz w:val="24"/>
          <w:szCs w:val="24"/>
          <w:lang w:eastAsia="ru-RU"/>
        </w:rPr>
        <w:t xml:space="preserve">- значимость критерия по </w:t>
      </w:r>
      <w:proofErr w:type="spellStart"/>
      <w:r w:rsidRPr="009669F8">
        <w:rPr>
          <w:rFonts w:ascii="Times New Roman" w:eastAsia="Times New Roman" w:hAnsi="Times New Roman" w:cs="Times New Roman"/>
          <w:snapToGrid w:val="0"/>
          <w:sz w:val="24"/>
          <w:szCs w:val="24"/>
          <w:lang w:eastAsia="ru-RU"/>
        </w:rPr>
        <w:t>нестоимостным</w:t>
      </w:r>
      <w:proofErr w:type="spellEnd"/>
      <w:r w:rsidRPr="009669F8">
        <w:rPr>
          <w:rFonts w:ascii="Times New Roman" w:eastAsia="Times New Roman" w:hAnsi="Times New Roman" w:cs="Times New Roman"/>
          <w:snapToGrid w:val="0"/>
          <w:sz w:val="24"/>
          <w:szCs w:val="24"/>
          <w:lang w:eastAsia="ru-RU"/>
        </w:rPr>
        <w:t xml:space="preserve"> показателям, КЗ = 0,40 (40/100);</w:t>
      </w:r>
    </w:p>
    <w:p w:rsidR="009669F8" w:rsidRPr="009669F8" w:rsidRDefault="009669F8" w:rsidP="009669F8">
      <w:pPr>
        <w:widowControl w:val="0"/>
        <w:suppressAutoHyphens/>
        <w:spacing w:after="0" w:line="240" w:lineRule="auto"/>
        <w:ind w:firstLine="567"/>
        <w:jc w:val="both"/>
        <w:rPr>
          <w:rFonts w:ascii="Times New Roman" w:eastAsia="Times New Roman" w:hAnsi="Times New Roman" w:cs="Times New Roman"/>
          <w:sz w:val="24"/>
          <w:szCs w:val="24"/>
          <w:lang w:eastAsia="ru-RU"/>
        </w:rPr>
      </w:pPr>
      <w:proofErr w:type="spellStart"/>
      <w:r w:rsidRPr="009669F8">
        <w:rPr>
          <w:rFonts w:ascii="Times New Roman" w:eastAsia="Times New Roman" w:hAnsi="Times New Roman" w:cs="Times New Roman"/>
          <w:sz w:val="24"/>
          <w:szCs w:val="24"/>
          <w:lang w:val="en-US" w:eastAsia="ru-RU"/>
        </w:rPr>
        <w:t>Rnl</w:t>
      </w:r>
      <w:r w:rsidRPr="009669F8">
        <w:rPr>
          <w:rFonts w:ascii="Times New Roman" w:eastAsia="Times New Roman" w:hAnsi="Times New Roman" w:cs="Times New Roman"/>
          <w:sz w:val="24"/>
          <w:szCs w:val="24"/>
          <w:vertAlign w:val="subscript"/>
          <w:lang w:val="en-US" w:eastAsia="ru-RU"/>
        </w:rPr>
        <w:t>i</w:t>
      </w:r>
      <w:proofErr w:type="spellEnd"/>
      <w:r w:rsidRPr="009669F8">
        <w:rPr>
          <w:rFonts w:ascii="Times New Roman" w:eastAsia="Times New Roman" w:hAnsi="Times New Roman" w:cs="Times New Roman"/>
          <w:sz w:val="24"/>
          <w:szCs w:val="24"/>
          <w:lang w:eastAsia="ru-RU"/>
        </w:rPr>
        <w:t xml:space="preserve"> – рейтинг, присуждаемый i-й заявке по критерию «квалификация участника закупки (наличие у участника закупки опыта выполнения работ, сопоставимого характера и объема);</w:t>
      </w:r>
    </w:p>
    <w:p w:rsidR="009669F8" w:rsidRPr="009669F8" w:rsidRDefault="009669F8" w:rsidP="009669F8">
      <w:pPr>
        <w:widowControl w:val="0"/>
        <w:suppressAutoHyphens/>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sidRPr="009669F8">
        <w:rPr>
          <w:rFonts w:ascii="Times New Roman" w:eastAsia="Times New Roman" w:hAnsi="Times New Roman" w:cs="Times New Roman"/>
          <w:sz w:val="24"/>
          <w:szCs w:val="24"/>
          <w:lang w:val="en-US" w:eastAsia="ru-RU"/>
        </w:rPr>
        <w:t>Rn</w:t>
      </w:r>
      <w:proofErr w:type="spellEnd"/>
      <w:r w:rsidRPr="009669F8">
        <w:rPr>
          <w:rFonts w:ascii="Times New Roman" w:eastAsia="Times New Roman" w:hAnsi="Times New Roman" w:cs="Times New Roman"/>
          <w:sz w:val="24"/>
          <w:szCs w:val="24"/>
          <w:vertAlign w:val="subscript"/>
          <w:lang w:eastAsia="ru-RU"/>
        </w:rPr>
        <w:t>i</w:t>
      </w:r>
      <w:r w:rsidRPr="009669F8">
        <w:rPr>
          <w:rFonts w:ascii="Times New Roman" w:eastAsia="Times New Roman" w:hAnsi="Times New Roman" w:cs="Times New Roman"/>
          <w:sz w:val="24"/>
          <w:szCs w:val="24"/>
          <w:lang w:eastAsia="ru-RU"/>
        </w:rPr>
        <w:t xml:space="preserve"> - итоговый рейтинг, присуждаемый i-й заявке по </w:t>
      </w:r>
      <w:proofErr w:type="spellStart"/>
      <w:r w:rsidRPr="009669F8">
        <w:rPr>
          <w:rFonts w:ascii="Times New Roman" w:eastAsia="Times New Roman" w:hAnsi="Times New Roman" w:cs="Times New Roman"/>
          <w:sz w:val="24"/>
          <w:szCs w:val="24"/>
          <w:lang w:eastAsia="ru-RU"/>
        </w:rPr>
        <w:t>нестоимостному</w:t>
      </w:r>
      <w:proofErr w:type="spellEnd"/>
      <w:r w:rsidRPr="009669F8">
        <w:rPr>
          <w:rFonts w:ascii="Times New Roman" w:eastAsia="Times New Roman" w:hAnsi="Times New Roman" w:cs="Times New Roman"/>
          <w:sz w:val="24"/>
          <w:szCs w:val="24"/>
          <w:lang w:eastAsia="ru-RU"/>
        </w:rPr>
        <w:t xml:space="preserve"> </w:t>
      </w:r>
      <w:proofErr w:type="spellStart"/>
      <w:r w:rsidRPr="009669F8">
        <w:rPr>
          <w:rFonts w:ascii="Times New Roman" w:eastAsia="Times New Roman" w:hAnsi="Times New Roman" w:cs="Times New Roman"/>
          <w:sz w:val="24"/>
          <w:szCs w:val="24"/>
          <w:lang w:eastAsia="ru-RU"/>
        </w:rPr>
        <w:t>критериямю</w:t>
      </w:r>
      <w:proofErr w:type="spellEnd"/>
      <w:r w:rsidRPr="009669F8">
        <w:rPr>
          <w:rFonts w:ascii="Times New Roman" w:eastAsia="Times New Roman" w:hAnsi="Times New Roman" w:cs="Times New Roman"/>
          <w:sz w:val="24"/>
          <w:szCs w:val="24"/>
          <w:lang w:eastAsia="ru-RU"/>
        </w:rPr>
        <w:t xml:space="preserve"> оценки «квалификация участника закупки».</w:t>
      </w:r>
      <w:proofErr w:type="gramEnd"/>
      <w:r w:rsidRPr="009669F8">
        <w:rPr>
          <w:rFonts w:ascii="Times New Roman" w:eastAsia="Times New Roman" w:hAnsi="Times New Roman" w:cs="Times New Roman"/>
          <w:sz w:val="24"/>
          <w:szCs w:val="24"/>
          <w:lang w:eastAsia="ru-RU"/>
        </w:rPr>
        <w:t xml:space="preserve"> </w:t>
      </w:r>
    </w:p>
    <w:p w:rsidR="009669F8" w:rsidRPr="009669F8" w:rsidRDefault="009669F8" w:rsidP="009669F8">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10.4. Итоговый рейтинг заявки.</w:t>
      </w:r>
    </w:p>
    <w:p w:rsidR="009669F8" w:rsidRPr="009669F8" w:rsidRDefault="009669F8" w:rsidP="009669F8">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w:t>
      </w:r>
      <w:r w:rsidRPr="009669F8">
        <w:rPr>
          <w:rFonts w:ascii="Times New Roman" w:eastAsia="Calibri" w:hAnsi="Times New Roman" w:cs="Times New Roman"/>
          <w:sz w:val="24"/>
          <w:szCs w:val="24"/>
        </w:rPr>
        <w:t>настоящей</w:t>
      </w:r>
      <w:r w:rsidRPr="009669F8">
        <w:rPr>
          <w:rFonts w:ascii="Times New Roman" w:eastAsia="Times New Roman" w:hAnsi="Times New Roman" w:cs="Times New Roman"/>
          <w:sz w:val="24"/>
          <w:szCs w:val="24"/>
          <w:lang w:eastAsia="ru-RU"/>
        </w:rPr>
        <w:t xml:space="preserve"> конкурсной документации, умноженных на их значимость. Дробное значение рейтинга округляется до двух десятичных знаков после запятой по математическим правилам округления.</w:t>
      </w:r>
    </w:p>
    <w:p w:rsidR="009669F8" w:rsidRPr="009669F8" w:rsidRDefault="009669F8" w:rsidP="009669F8">
      <w:pPr>
        <w:spacing w:after="0" w:line="240" w:lineRule="auto"/>
        <w:ind w:firstLine="567"/>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Итоговый рейтинг заявки:</w:t>
      </w:r>
    </w:p>
    <w:p w:rsidR="009669F8" w:rsidRPr="009669F8" w:rsidRDefault="009669F8" w:rsidP="009669F8">
      <w:pPr>
        <w:spacing w:after="0" w:line="240" w:lineRule="auto"/>
        <w:ind w:firstLine="567"/>
        <w:jc w:val="both"/>
        <w:rPr>
          <w:rFonts w:ascii="Times New Roman" w:eastAsia="Times New Roman" w:hAnsi="Times New Roman" w:cs="Times New Roman"/>
          <w:sz w:val="12"/>
          <w:szCs w:val="12"/>
          <w:lang w:eastAsia="ru-RU"/>
        </w:rPr>
      </w:pPr>
    </w:p>
    <w:p w:rsidR="009669F8" w:rsidRPr="009669F8" w:rsidRDefault="009669F8" w:rsidP="009669F8">
      <w:pPr>
        <w:widowControl w:val="0"/>
        <w:suppressLineNumbers/>
        <w:suppressAutoHyphens/>
        <w:spacing w:after="0" w:line="240" w:lineRule="auto"/>
        <w:ind w:left="2832" w:firstLine="567"/>
        <w:jc w:val="both"/>
        <w:rPr>
          <w:rFonts w:ascii="Times New Roman" w:eastAsia="Times New Roman" w:hAnsi="Times New Roman" w:cs="Times New Roman"/>
          <w:sz w:val="24"/>
          <w:szCs w:val="24"/>
          <w:lang w:eastAsia="ru-RU"/>
        </w:rPr>
      </w:pPr>
      <w:proofErr w:type="spellStart"/>
      <w:proofErr w:type="gramStart"/>
      <w:r w:rsidRPr="009669F8">
        <w:rPr>
          <w:rFonts w:ascii="Times New Roman" w:eastAsia="Times New Roman" w:hAnsi="Times New Roman" w:cs="Times New Roman"/>
          <w:sz w:val="24"/>
          <w:szCs w:val="24"/>
          <w:lang w:val="en-US" w:eastAsia="ru-RU"/>
        </w:rPr>
        <w:t>R</w:t>
      </w:r>
      <w:r w:rsidRPr="009669F8">
        <w:rPr>
          <w:rFonts w:ascii="Times New Roman" w:eastAsia="Times New Roman" w:hAnsi="Times New Roman" w:cs="Times New Roman"/>
          <w:sz w:val="24"/>
          <w:szCs w:val="24"/>
          <w:vertAlign w:val="subscript"/>
          <w:lang w:val="en-US" w:eastAsia="ru-RU"/>
        </w:rPr>
        <w:t>i</w:t>
      </w:r>
      <w:proofErr w:type="spellEnd"/>
      <w:proofErr w:type="gramEnd"/>
      <w:r w:rsidRPr="009669F8">
        <w:rPr>
          <w:rFonts w:ascii="Times New Roman" w:eastAsia="Times New Roman" w:hAnsi="Times New Roman" w:cs="Times New Roman"/>
          <w:sz w:val="24"/>
          <w:szCs w:val="24"/>
          <w:lang w:eastAsia="ru-RU"/>
        </w:rPr>
        <w:t xml:space="preserve"> = </w:t>
      </w:r>
      <w:proofErr w:type="spellStart"/>
      <w:r w:rsidRPr="009669F8">
        <w:rPr>
          <w:rFonts w:ascii="Times New Roman" w:eastAsia="Times New Roman" w:hAnsi="Times New Roman" w:cs="Times New Roman"/>
          <w:sz w:val="24"/>
          <w:szCs w:val="24"/>
          <w:lang w:val="en-US" w:eastAsia="ru-RU"/>
        </w:rPr>
        <w:t>Rc</w:t>
      </w:r>
      <w:proofErr w:type="spellEnd"/>
      <w:r w:rsidRPr="009669F8">
        <w:rPr>
          <w:rFonts w:ascii="Times New Roman" w:eastAsia="Times New Roman" w:hAnsi="Times New Roman" w:cs="Times New Roman"/>
          <w:sz w:val="24"/>
          <w:szCs w:val="24"/>
          <w:vertAlign w:val="subscript"/>
          <w:lang w:eastAsia="ru-RU"/>
        </w:rPr>
        <w:t>i</w:t>
      </w:r>
      <w:r w:rsidRPr="009669F8">
        <w:rPr>
          <w:rFonts w:ascii="Times New Roman" w:eastAsia="Times New Roman" w:hAnsi="Times New Roman" w:cs="Times New Roman"/>
          <w:sz w:val="24"/>
          <w:szCs w:val="24"/>
          <w:lang w:eastAsia="ru-RU"/>
        </w:rPr>
        <w:t xml:space="preserve"> + </w:t>
      </w:r>
      <w:proofErr w:type="spellStart"/>
      <w:r w:rsidRPr="009669F8">
        <w:rPr>
          <w:rFonts w:ascii="Times New Roman" w:eastAsia="Times New Roman" w:hAnsi="Times New Roman" w:cs="Times New Roman"/>
          <w:sz w:val="24"/>
          <w:szCs w:val="24"/>
          <w:lang w:val="en-US" w:eastAsia="ru-RU"/>
        </w:rPr>
        <w:t>Rn</w:t>
      </w:r>
      <w:proofErr w:type="spellEnd"/>
      <w:r w:rsidRPr="009669F8">
        <w:rPr>
          <w:rFonts w:ascii="Times New Roman" w:eastAsia="Times New Roman" w:hAnsi="Times New Roman" w:cs="Times New Roman"/>
          <w:sz w:val="24"/>
          <w:szCs w:val="24"/>
          <w:vertAlign w:val="subscript"/>
          <w:lang w:eastAsia="ru-RU"/>
        </w:rPr>
        <w:t>i</w:t>
      </w:r>
    </w:p>
    <w:p w:rsidR="009669F8" w:rsidRPr="009669F8" w:rsidRDefault="009669F8" w:rsidP="009669F8">
      <w:pPr>
        <w:spacing w:after="0" w:line="240" w:lineRule="auto"/>
        <w:ind w:firstLine="567"/>
        <w:jc w:val="both"/>
        <w:rPr>
          <w:rFonts w:ascii="Times New Roman" w:eastAsia="Times New Roman" w:hAnsi="Times New Roman" w:cs="Times New Roman"/>
          <w:snapToGrid w:val="0"/>
          <w:sz w:val="16"/>
          <w:szCs w:val="16"/>
          <w:lang w:eastAsia="ru-RU"/>
        </w:rPr>
      </w:pPr>
    </w:p>
    <w:p w:rsidR="009669F8" w:rsidRPr="009669F8" w:rsidRDefault="009669F8" w:rsidP="009669F8">
      <w:pPr>
        <w:spacing w:after="0" w:line="240" w:lineRule="auto"/>
        <w:ind w:firstLine="567"/>
        <w:jc w:val="both"/>
        <w:rPr>
          <w:rFonts w:ascii="Times New Roman" w:eastAsia="Times New Roman" w:hAnsi="Times New Roman" w:cs="Times New Roman"/>
          <w:snapToGrid w:val="0"/>
          <w:sz w:val="24"/>
          <w:szCs w:val="24"/>
          <w:lang w:eastAsia="ru-RU"/>
        </w:rPr>
      </w:pPr>
      <w:r w:rsidRPr="009669F8">
        <w:rPr>
          <w:rFonts w:ascii="Times New Roman" w:eastAsia="Times New Roman" w:hAnsi="Times New Roman" w:cs="Times New Roman"/>
          <w:snapToGrid w:val="0"/>
          <w:sz w:val="24"/>
          <w:szCs w:val="24"/>
          <w:lang w:eastAsia="ru-RU"/>
        </w:rPr>
        <w:t>где:</w:t>
      </w:r>
    </w:p>
    <w:p w:rsidR="009669F8" w:rsidRPr="009669F8" w:rsidRDefault="009669F8" w:rsidP="009669F8">
      <w:pPr>
        <w:spacing w:after="0" w:line="240" w:lineRule="auto"/>
        <w:ind w:firstLine="567"/>
        <w:jc w:val="both"/>
        <w:rPr>
          <w:rFonts w:ascii="Times New Roman" w:eastAsia="Times New Roman" w:hAnsi="Times New Roman" w:cs="Times New Roman"/>
          <w:snapToGrid w:val="0"/>
          <w:sz w:val="24"/>
          <w:szCs w:val="24"/>
          <w:lang w:eastAsia="ru-RU"/>
        </w:rPr>
      </w:pPr>
      <w:proofErr w:type="spellStart"/>
      <w:r w:rsidRPr="009669F8">
        <w:rPr>
          <w:rFonts w:ascii="Times New Roman" w:eastAsia="Times New Roman" w:hAnsi="Times New Roman" w:cs="Times New Roman"/>
          <w:snapToGrid w:val="0"/>
          <w:sz w:val="24"/>
          <w:szCs w:val="24"/>
          <w:lang w:val="en-US" w:eastAsia="ru-RU"/>
        </w:rPr>
        <w:t>Rc</w:t>
      </w:r>
      <w:proofErr w:type="spellEnd"/>
      <w:r w:rsidRPr="009669F8">
        <w:rPr>
          <w:rFonts w:ascii="Times New Roman" w:eastAsia="Times New Roman" w:hAnsi="Times New Roman" w:cs="Times New Roman"/>
          <w:snapToGrid w:val="0"/>
          <w:sz w:val="24"/>
          <w:szCs w:val="24"/>
          <w:vertAlign w:val="subscript"/>
          <w:lang w:eastAsia="ru-RU"/>
        </w:rPr>
        <w:t>i</w:t>
      </w:r>
      <w:r w:rsidRPr="009669F8">
        <w:rPr>
          <w:rFonts w:ascii="Times New Roman" w:eastAsia="Times New Roman" w:hAnsi="Times New Roman" w:cs="Times New Roman"/>
          <w:snapToGrid w:val="0"/>
          <w:sz w:val="24"/>
          <w:szCs w:val="24"/>
          <w:lang w:eastAsia="ru-RU"/>
        </w:rPr>
        <w:t xml:space="preserve"> - итоговый рейтинг, присуждаемый i-й заявке по критерию «цена контракта»;</w:t>
      </w:r>
    </w:p>
    <w:p w:rsidR="009669F8" w:rsidRPr="009669F8" w:rsidRDefault="009669F8" w:rsidP="009669F8">
      <w:pPr>
        <w:spacing w:after="0" w:line="240" w:lineRule="auto"/>
        <w:ind w:firstLine="567"/>
        <w:jc w:val="both"/>
        <w:rPr>
          <w:rFonts w:ascii="Times New Roman" w:eastAsia="Times New Roman" w:hAnsi="Times New Roman" w:cs="Times New Roman"/>
          <w:snapToGrid w:val="0"/>
          <w:sz w:val="12"/>
          <w:szCs w:val="12"/>
          <w:lang w:eastAsia="ru-RU"/>
        </w:rPr>
      </w:pPr>
    </w:p>
    <w:p w:rsidR="009669F8" w:rsidRPr="009669F8" w:rsidRDefault="009669F8" w:rsidP="009669F8">
      <w:pPr>
        <w:spacing w:after="0" w:line="240" w:lineRule="auto"/>
        <w:ind w:firstLine="567"/>
        <w:jc w:val="both"/>
        <w:rPr>
          <w:rFonts w:ascii="Times New Roman" w:eastAsia="Times New Roman" w:hAnsi="Times New Roman" w:cs="Times New Roman"/>
          <w:snapToGrid w:val="0"/>
          <w:sz w:val="24"/>
          <w:szCs w:val="24"/>
          <w:lang w:eastAsia="ru-RU"/>
        </w:rPr>
      </w:pPr>
      <w:proofErr w:type="spellStart"/>
      <w:r w:rsidRPr="009669F8">
        <w:rPr>
          <w:rFonts w:ascii="Times New Roman" w:eastAsia="Times New Roman" w:hAnsi="Times New Roman" w:cs="Times New Roman"/>
          <w:snapToGrid w:val="0"/>
          <w:sz w:val="24"/>
          <w:szCs w:val="24"/>
          <w:lang w:val="en-US" w:eastAsia="ru-RU"/>
        </w:rPr>
        <w:t>Rn</w:t>
      </w:r>
      <w:proofErr w:type="spellEnd"/>
      <w:r w:rsidRPr="009669F8">
        <w:rPr>
          <w:rFonts w:ascii="Times New Roman" w:eastAsia="Times New Roman" w:hAnsi="Times New Roman" w:cs="Times New Roman"/>
          <w:snapToGrid w:val="0"/>
          <w:sz w:val="24"/>
          <w:szCs w:val="24"/>
          <w:vertAlign w:val="subscript"/>
          <w:lang w:eastAsia="ru-RU"/>
        </w:rPr>
        <w:t>i</w:t>
      </w:r>
      <w:r w:rsidRPr="009669F8">
        <w:rPr>
          <w:rFonts w:ascii="Times New Roman" w:eastAsia="Times New Roman" w:hAnsi="Times New Roman" w:cs="Times New Roman"/>
          <w:snapToGrid w:val="0"/>
          <w:sz w:val="24"/>
          <w:szCs w:val="24"/>
          <w:lang w:eastAsia="ru-RU"/>
        </w:rPr>
        <w:t xml:space="preserve"> - итоговый рейтинг, присуждаемый i-й заявке по критерию «квалификация участника закупки»</w:t>
      </w:r>
    </w:p>
    <w:p w:rsidR="009669F8" w:rsidRPr="009669F8" w:rsidRDefault="009669F8" w:rsidP="009669F8">
      <w:pPr>
        <w:widowControl w:val="0"/>
        <w:suppressLineNumbers/>
        <w:suppressAutoHyphens/>
        <w:spacing w:after="0" w:line="240" w:lineRule="auto"/>
        <w:ind w:firstLine="567"/>
        <w:jc w:val="both"/>
        <w:rPr>
          <w:rFonts w:ascii="Times New Roman" w:eastAsia="Times New Roman" w:hAnsi="Times New Roman" w:cs="Times New Roman"/>
          <w:sz w:val="12"/>
          <w:szCs w:val="12"/>
          <w:lang w:eastAsia="ru-RU"/>
        </w:rPr>
      </w:pPr>
    </w:p>
    <w:p w:rsidR="009669F8" w:rsidRPr="009669F8" w:rsidRDefault="009669F8" w:rsidP="009669F8">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Дробное значение рейтинга округляется до двух десятичных знаков после запятой по математическим правилам округления.</w:t>
      </w:r>
    </w:p>
    <w:p w:rsidR="009669F8" w:rsidRPr="009669F8" w:rsidRDefault="009669F8" w:rsidP="009669F8">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9669F8" w:rsidRPr="009669F8" w:rsidRDefault="009669F8" w:rsidP="009669F8">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 xml:space="preserve">Заявке, набравшей наибольший итоговый рейтинг, присваивается первый номер. Победителем признается участник, получивший наибольшую итоговую балловую оценку заявки. При совпадении итогового количества баллов участников </w:t>
      </w:r>
      <w:proofErr w:type="gramStart"/>
      <w:r w:rsidRPr="009669F8">
        <w:rPr>
          <w:rFonts w:ascii="Times New Roman" w:eastAsia="Times New Roman" w:hAnsi="Times New Roman" w:cs="Times New Roman"/>
          <w:sz w:val="24"/>
          <w:szCs w:val="24"/>
          <w:lang w:eastAsia="ru-RU"/>
        </w:rPr>
        <w:t>закупки, выигравшей будет признана</w:t>
      </w:r>
      <w:proofErr w:type="gramEnd"/>
      <w:r w:rsidRPr="009669F8">
        <w:rPr>
          <w:rFonts w:ascii="Times New Roman" w:eastAsia="Times New Roman" w:hAnsi="Times New Roman" w:cs="Times New Roman"/>
          <w:sz w:val="24"/>
          <w:szCs w:val="24"/>
          <w:lang w:eastAsia="ru-RU"/>
        </w:rPr>
        <w:t xml:space="preserve"> заявка, которая поступила ранее других заявок на участие в открытом конкурсе.</w:t>
      </w:r>
    </w:p>
    <w:p w:rsidR="009669F8" w:rsidRPr="009669F8" w:rsidRDefault="009669F8" w:rsidP="009669F8">
      <w:pPr>
        <w:spacing w:after="0" w:line="240" w:lineRule="auto"/>
        <w:rPr>
          <w:rFonts w:ascii="Times New Roman" w:eastAsia="Times New Roman" w:hAnsi="Times New Roman" w:cs="Times New Roman"/>
          <w:sz w:val="24"/>
          <w:szCs w:val="24"/>
          <w:lang w:eastAsia="ru-RU"/>
        </w:rPr>
      </w:pPr>
    </w:p>
    <w:p w:rsidR="009669F8" w:rsidRPr="009669F8" w:rsidRDefault="009669F8" w:rsidP="009669F8">
      <w:pPr>
        <w:spacing w:after="0" w:line="240" w:lineRule="auto"/>
        <w:rPr>
          <w:rFonts w:ascii="Times New Roman" w:eastAsia="Times New Roman" w:hAnsi="Times New Roman" w:cs="Times New Roman"/>
          <w:sz w:val="24"/>
          <w:szCs w:val="24"/>
          <w:lang w:eastAsia="ru-RU"/>
        </w:rPr>
      </w:pPr>
    </w:p>
    <w:p w:rsidR="009669F8" w:rsidRPr="009669F8" w:rsidRDefault="009669F8" w:rsidP="009669F8">
      <w:pPr>
        <w:spacing w:after="0" w:line="240" w:lineRule="auto"/>
        <w:rPr>
          <w:rFonts w:ascii="Times New Roman" w:eastAsia="Times New Roman" w:hAnsi="Times New Roman" w:cs="Times New Roman"/>
          <w:sz w:val="24"/>
          <w:szCs w:val="24"/>
          <w:lang w:eastAsia="ru-RU"/>
        </w:rPr>
      </w:pPr>
    </w:p>
    <w:p w:rsidR="009669F8" w:rsidRPr="009669F8" w:rsidRDefault="009669F8" w:rsidP="009669F8">
      <w:pPr>
        <w:spacing w:after="0" w:line="240" w:lineRule="auto"/>
        <w:rPr>
          <w:rFonts w:ascii="Times New Roman" w:eastAsia="Times New Roman" w:hAnsi="Times New Roman" w:cs="Times New Roman"/>
          <w:sz w:val="24"/>
          <w:szCs w:val="24"/>
          <w:lang w:eastAsia="ru-RU"/>
        </w:rPr>
      </w:pPr>
    </w:p>
    <w:p w:rsidR="009669F8" w:rsidRPr="009669F8" w:rsidRDefault="009669F8" w:rsidP="009669F8">
      <w:pPr>
        <w:spacing w:after="0" w:line="240" w:lineRule="auto"/>
        <w:rPr>
          <w:rFonts w:ascii="Times New Roman" w:eastAsia="Times New Roman" w:hAnsi="Times New Roman" w:cs="Times New Roman"/>
          <w:sz w:val="24"/>
          <w:szCs w:val="24"/>
          <w:lang w:eastAsia="ru-RU"/>
        </w:rPr>
      </w:pPr>
    </w:p>
    <w:p w:rsidR="009669F8" w:rsidRPr="009669F8" w:rsidRDefault="009669F8" w:rsidP="009669F8">
      <w:pPr>
        <w:spacing w:after="0" w:line="240" w:lineRule="auto"/>
        <w:rPr>
          <w:rFonts w:ascii="Times New Roman" w:eastAsia="Times New Roman" w:hAnsi="Times New Roman" w:cs="Times New Roman"/>
          <w:sz w:val="24"/>
          <w:szCs w:val="24"/>
          <w:lang w:eastAsia="ru-RU"/>
        </w:rPr>
      </w:pPr>
    </w:p>
    <w:p w:rsidR="009669F8" w:rsidRPr="009669F8" w:rsidRDefault="009669F8" w:rsidP="009669F8">
      <w:pPr>
        <w:spacing w:after="0" w:line="240" w:lineRule="auto"/>
        <w:rPr>
          <w:rFonts w:ascii="Times New Roman" w:eastAsia="Times New Roman" w:hAnsi="Times New Roman" w:cs="Times New Roman"/>
          <w:sz w:val="24"/>
          <w:szCs w:val="24"/>
          <w:lang w:eastAsia="ru-RU"/>
        </w:rPr>
      </w:pPr>
    </w:p>
    <w:p w:rsidR="009669F8" w:rsidRPr="009669F8" w:rsidRDefault="009669F8" w:rsidP="009669F8">
      <w:pPr>
        <w:spacing w:after="0" w:line="240" w:lineRule="auto"/>
        <w:rPr>
          <w:rFonts w:ascii="Times New Roman" w:eastAsia="Times New Roman" w:hAnsi="Times New Roman" w:cs="Times New Roman"/>
          <w:sz w:val="24"/>
          <w:szCs w:val="24"/>
          <w:lang w:eastAsia="ru-RU"/>
        </w:rPr>
      </w:pPr>
    </w:p>
    <w:p w:rsidR="009669F8" w:rsidRPr="009669F8" w:rsidRDefault="009669F8" w:rsidP="009669F8">
      <w:pPr>
        <w:spacing w:after="0" w:line="240" w:lineRule="auto"/>
        <w:rPr>
          <w:rFonts w:ascii="Times New Roman" w:eastAsia="Times New Roman" w:hAnsi="Times New Roman" w:cs="Times New Roman"/>
          <w:sz w:val="24"/>
          <w:szCs w:val="24"/>
          <w:lang w:eastAsia="ru-RU"/>
        </w:rPr>
      </w:pPr>
    </w:p>
    <w:p w:rsidR="009669F8" w:rsidRPr="009669F8" w:rsidRDefault="009669F8" w:rsidP="009669F8">
      <w:pPr>
        <w:spacing w:after="0" w:line="240" w:lineRule="auto"/>
        <w:rPr>
          <w:rFonts w:ascii="Times New Roman" w:eastAsia="Times New Roman" w:hAnsi="Times New Roman" w:cs="Times New Roman"/>
          <w:sz w:val="24"/>
          <w:szCs w:val="24"/>
          <w:lang w:eastAsia="ru-RU"/>
        </w:rPr>
      </w:pPr>
    </w:p>
    <w:p w:rsidR="009669F8" w:rsidRPr="009669F8" w:rsidRDefault="009669F8" w:rsidP="009669F8">
      <w:pPr>
        <w:spacing w:after="0" w:line="240" w:lineRule="auto"/>
        <w:jc w:val="right"/>
        <w:rPr>
          <w:rFonts w:ascii="Times New Roman" w:eastAsia="Times New Roman" w:hAnsi="Times New Roman" w:cs="Times New Roman"/>
          <w:sz w:val="24"/>
          <w:szCs w:val="24"/>
          <w:lang w:eastAsia="ru-RU"/>
        </w:rPr>
      </w:pPr>
    </w:p>
    <w:p w:rsidR="009669F8" w:rsidRPr="009669F8" w:rsidRDefault="009669F8" w:rsidP="009669F8">
      <w:pPr>
        <w:spacing w:after="0" w:line="240" w:lineRule="auto"/>
        <w:jc w:val="right"/>
        <w:rPr>
          <w:rFonts w:ascii="Times New Roman" w:eastAsia="Times New Roman" w:hAnsi="Times New Roman" w:cs="Times New Roman"/>
          <w:sz w:val="24"/>
          <w:szCs w:val="24"/>
          <w:lang w:eastAsia="ru-RU"/>
        </w:rPr>
      </w:pPr>
    </w:p>
    <w:p w:rsidR="009669F8" w:rsidRPr="009669F8" w:rsidRDefault="009669F8" w:rsidP="009669F8">
      <w:pPr>
        <w:spacing w:after="0" w:line="240" w:lineRule="auto"/>
        <w:jc w:val="right"/>
        <w:rPr>
          <w:rFonts w:ascii="Times New Roman" w:eastAsia="Times New Roman" w:hAnsi="Times New Roman" w:cs="Times New Roman"/>
          <w:sz w:val="24"/>
          <w:szCs w:val="24"/>
          <w:lang w:eastAsia="ru-RU"/>
        </w:rPr>
      </w:pPr>
    </w:p>
    <w:p w:rsidR="009669F8" w:rsidRPr="009669F8" w:rsidRDefault="009669F8" w:rsidP="009669F8">
      <w:pPr>
        <w:spacing w:after="0" w:line="240" w:lineRule="auto"/>
        <w:jc w:val="right"/>
        <w:rPr>
          <w:rFonts w:ascii="Times New Roman" w:eastAsia="Times New Roman" w:hAnsi="Times New Roman" w:cs="Times New Roman"/>
          <w:sz w:val="24"/>
          <w:szCs w:val="24"/>
          <w:lang w:eastAsia="ru-RU"/>
        </w:rPr>
      </w:pPr>
      <w:r w:rsidRPr="009669F8">
        <w:rPr>
          <w:rFonts w:ascii="Times New Roman" w:eastAsia="Times New Roman" w:hAnsi="Times New Roman" w:cs="Times New Roman"/>
          <w:sz w:val="24"/>
          <w:szCs w:val="24"/>
          <w:lang w:eastAsia="ru-RU"/>
        </w:rPr>
        <w:t>Форма № 1</w:t>
      </w:r>
    </w:p>
    <w:p w:rsidR="009669F8" w:rsidRPr="009669F8" w:rsidRDefault="009669F8" w:rsidP="009669F8">
      <w:pPr>
        <w:spacing w:after="0" w:line="240" w:lineRule="auto"/>
        <w:jc w:val="right"/>
        <w:rPr>
          <w:rFonts w:ascii="Times New Roman" w:eastAsia="Times New Roman" w:hAnsi="Times New Roman" w:cs="Times New Roman"/>
          <w:sz w:val="24"/>
          <w:szCs w:val="24"/>
          <w:lang w:eastAsia="ru-RU"/>
        </w:rPr>
      </w:pPr>
    </w:p>
    <w:p w:rsidR="009669F8" w:rsidRPr="009669F8" w:rsidRDefault="009669F8" w:rsidP="009669F8">
      <w:pPr>
        <w:spacing w:after="0" w:line="240" w:lineRule="auto"/>
        <w:jc w:val="right"/>
        <w:rPr>
          <w:rFonts w:ascii="Times New Roman" w:eastAsia="Times New Roman" w:hAnsi="Times New Roman" w:cs="Times New Roman"/>
          <w:sz w:val="24"/>
          <w:szCs w:val="24"/>
          <w:lang w:eastAsia="ru-RU"/>
        </w:rPr>
      </w:pPr>
    </w:p>
    <w:p w:rsidR="009669F8" w:rsidRPr="009669F8" w:rsidRDefault="009669F8" w:rsidP="009669F8">
      <w:pPr>
        <w:spacing w:after="0" w:line="240" w:lineRule="auto"/>
        <w:jc w:val="right"/>
        <w:rPr>
          <w:rFonts w:ascii="Times New Roman" w:eastAsia="Times New Roman" w:hAnsi="Times New Roman" w:cs="Times New Roman"/>
          <w:sz w:val="24"/>
          <w:szCs w:val="24"/>
          <w:lang w:eastAsia="ru-RU"/>
        </w:rPr>
      </w:pPr>
    </w:p>
    <w:p w:rsidR="009669F8" w:rsidRPr="009669F8" w:rsidRDefault="009669F8" w:rsidP="009669F8">
      <w:pPr>
        <w:spacing w:after="0" w:line="240" w:lineRule="auto"/>
        <w:ind w:right="-27"/>
        <w:jc w:val="center"/>
        <w:rPr>
          <w:rFonts w:ascii="Times New Roman" w:eastAsia="Times New Roman" w:hAnsi="Times New Roman" w:cs="Times New Roman"/>
          <w:b/>
          <w:sz w:val="20"/>
          <w:szCs w:val="20"/>
          <w:lang w:eastAsia="ru-RU"/>
        </w:rPr>
      </w:pPr>
      <w:r w:rsidRPr="009669F8">
        <w:rPr>
          <w:rFonts w:ascii="Times New Roman" w:eastAsia="Times New Roman" w:hAnsi="Times New Roman" w:cs="Times New Roman"/>
          <w:b/>
          <w:sz w:val="20"/>
          <w:szCs w:val="20"/>
          <w:lang w:eastAsia="ru-RU"/>
        </w:rPr>
        <w:t>Информация по показателю «Опыт участника закупки по успешному выполнению работ сопоставимого характера и объема»</w:t>
      </w:r>
    </w:p>
    <w:p w:rsidR="009669F8" w:rsidRPr="009669F8" w:rsidRDefault="009669F8" w:rsidP="009669F8">
      <w:pPr>
        <w:spacing w:after="0" w:line="240" w:lineRule="auto"/>
        <w:ind w:right="-27"/>
        <w:rPr>
          <w:rFonts w:ascii="Times New Roman" w:eastAsia="Times New Roman" w:hAnsi="Times New Roman" w:cs="Times New Roman"/>
          <w:b/>
          <w:sz w:val="20"/>
          <w:szCs w:val="20"/>
          <w:lang w:eastAsia="ru-RU"/>
        </w:rPr>
      </w:pPr>
    </w:p>
    <w:tbl>
      <w:tblPr>
        <w:tblW w:w="4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1208"/>
        <w:gridCol w:w="1277"/>
        <w:gridCol w:w="1277"/>
        <w:gridCol w:w="4643"/>
      </w:tblGrid>
      <w:tr w:rsidR="009669F8" w:rsidRPr="009669F8" w:rsidTr="00C547E9">
        <w:trPr>
          <w:trHeight w:val="1441"/>
        </w:trPr>
        <w:tc>
          <w:tcPr>
            <w:tcW w:w="181" w:type="pct"/>
            <w:tcBorders>
              <w:top w:val="single" w:sz="4" w:space="0" w:color="auto"/>
              <w:left w:val="single" w:sz="4" w:space="0" w:color="auto"/>
              <w:bottom w:val="single" w:sz="4" w:space="0" w:color="auto"/>
              <w:right w:val="single" w:sz="4" w:space="0" w:color="auto"/>
            </w:tcBorders>
            <w:vAlign w:val="center"/>
          </w:tcPr>
          <w:p w:rsidR="009669F8" w:rsidRPr="009669F8" w:rsidRDefault="009669F8" w:rsidP="009669F8">
            <w:pPr>
              <w:widowControl w:val="0"/>
              <w:suppressAutoHyphens/>
              <w:autoSpaceDE w:val="0"/>
              <w:autoSpaceDN w:val="0"/>
              <w:adjustRightInd w:val="0"/>
              <w:spacing w:after="0" w:line="240" w:lineRule="auto"/>
              <w:ind w:left="-98" w:right="-107"/>
              <w:jc w:val="center"/>
              <w:rPr>
                <w:rFonts w:ascii="Times New Roman" w:eastAsia="Times New Roman" w:hAnsi="Times New Roman" w:cs="Times New Roman"/>
                <w:bCs/>
                <w:sz w:val="20"/>
                <w:szCs w:val="20"/>
                <w:lang w:eastAsia="ru-RU"/>
              </w:rPr>
            </w:pPr>
            <w:r w:rsidRPr="009669F8">
              <w:rPr>
                <w:rFonts w:ascii="Times New Roman" w:eastAsia="Times New Roman" w:hAnsi="Times New Roman" w:cs="Times New Roman"/>
                <w:bCs/>
                <w:sz w:val="20"/>
                <w:szCs w:val="20"/>
                <w:lang w:eastAsia="ru-RU"/>
              </w:rPr>
              <w:t xml:space="preserve">№ </w:t>
            </w:r>
            <w:proofErr w:type="gramStart"/>
            <w:r w:rsidRPr="009669F8">
              <w:rPr>
                <w:rFonts w:ascii="Times New Roman" w:eastAsia="Times New Roman" w:hAnsi="Times New Roman" w:cs="Times New Roman"/>
                <w:bCs/>
                <w:sz w:val="20"/>
                <w:szCs w:val="20"/>
                <w:lang w:eastAsia="ru-RU"/>
              </w:rPr>
              <w:t>п</w:t>
            </w:r>
            <w:proofErr w:type="gramEnd"/>
            <w:r w:rsidRPr="009669F8">
              <w:rPr>
                <w:rFonts w:ascii="Times New Roman" w:eastAsia="Times New Roman" w:hAnsi="Times New Roman" w:cs="Times New Roman"/>
                <w:bCs/>
                <w:sz w:val="20"/>
                <w:szCs w:val="20"/>
                <w:lang w:eastAsia="ru-RU"/>
              </w:rPr>
              <w:t>/п</w:t>
            </w:r>
          </w:p>
        </w:tc>
        <w:tc>
          <w:tcPr>
            <w:tcW w:w="693" w:type="pct"/>
            <w:tcBorders>
              <w:top w:val="single" w:sz="4" w:space="0" w:color="auto"/>
              <w:left w:val="single" w:sz="4" w:space="0" w:color="auto"/>
              <w:bottom w:val="single" w:sz="4" w:space="0" w:color="auto"/>
              <w:right w:val="single" w:sz="4" w:space="0" w:color="auto"/>
            </w:tcBorders>
            <w:vAlign w:val="center"/>
          </w:tcPr>
          <w:p w:rsidR="009669F8" w:rsidRPr="009669F8" w:rsidRDefault="009669F8" w:rsidP="009669F8">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669F8">
              <w:rPr>
                <w:rFonts w:ascii="Times New Roman" w:eastAsia="Times New Roman" w:hAnsi="Times New Roman" w:cs="Times New Roman"/>
                <w:bCs/>
                <w:sz w:val="20"/>
                <w:szCs w:val="20"/>
                <w:lang w:eastAsia="ru-RU"/>
              </w:rPr>
              <w:t>Предмет контракта (договора)</w:t>
            </w:r>
          </w:p>
        </w:tc>
        <w:tc>
          <w:tcPr>
            <w:tcW w:w="732" w:type="pct"/>
            <w:tcBorders>
              <w:top w:val="single" w:sz="4" w:space="0" w:color="auto"/>
              <w:left w:val="single" w:sz="4" w:space="0" w:color="auto"/>
              <w:bottom w:val="single" w:sz="4" w:space="0" w:color="auto"/>
              <w:right w:val="single" w:sz="4" w:space="0" w:color="auto"/>
            </w:tcBorders>
            <w:vAlign w:val="center"/>
          </w:tcPr>
          <w:p w:rsidR="009669F8" w:rsidRPr="009669F8" w:rsidRDefault="009669F8" w:rsidP="009669F8">
            <w:pPr>
              <w:widowControl w:val="0"/>
              <w:suppressAutoHyphens/>
              <w:autoSpaceDE w:val="0"/>
              <w:autoSpaceDN w:val="0"/>
              <w:adjustRightInd w:val="0"/>
              <w:spacing w:after="0" w:line="240" w:lineRule="auto"/>
              <w:ind w:left="-74" w:right="-71"/>
              <w:jc w:val="center"/>
              <w:rPr>
                <w:rFonts w:ascii="Times New Roman" w:eastAsia="Times New Roman" w:hAnsi="Times New Roman" w:cs="Times New Roman"/>
                <w:sz w:val="20"/>
                <w:szCs w:val="20"/>
                <w:lang w:eastAsia="ru-RU"/>
              </w:rPr>
            </w:pPr>
            <w:r w:rsidRPr="009669F8">
              <w:rPr>
                <w:rFonts w:ascii="Times New Roman" w:eastAsia="Times New Roman" w:hAnsi="Times New Roman" w:cs="Times New Roman"/>
                <w:bCs/>
                <w:sz w:val="20"/>
                <w:szCs w:val="20"/>
                <w:lang w:eastAsia="ru-RU"/>
              </w:rPr>
              <w:t>Год заключения контракта (договора)</w:t>
            </w:r>
          </w:p>
        </w:tc>
        <w:tc>
          <w:tcPr>
            <w:tcW w:w="732" w:type="pct"/>
            <w:tcBorders>
              <w:top w:val="single" w:sz="4" w:space="0" w:color="auto"/>
              <w:left w:val="single" w:sz="4" w:space="0" w:color="auto"/>
              <w:bottom w:val="single" w:sz="4" w:space="0" w:color="auto"/>
              <w:right w:val="single" w:sz="4" w:space="0" w:color="auto"/>
            </w:tcBorders>
            <w:vAlign w:val="center"/>
          </w:tcPr>
          <w:p w:rsidR="009669F8" w:rsidRPr="009669F8" w:rsidRDefault="009669F8" w:rsidP="009669F8">
            <w:pPr>
              <w:tabs>
                <w:tab w:val="left" w:pos="-2127"/>
                <w:tab w:val="left" w:pos="360"/>
                <w:tab w:val="left" w:pos="720"/>
                <w:tab w:val="left" w:pos="993"/>
                <w:tab w:val="left" w:pos="7371"/>
              </w:tabs>
              <w:spacing w:after="0" w:line="240" w:lineRule="auto"/>
              <w:jc w:val="center"/>
              <w:rPr>
                <w:rFonts w:ascii="Times New Roman" w:eastAsia="Times New Roman" w:hAnsi="Times New Roman" w:cs="Times New Roman"/>
                <w:bCs/>
                <w:sz w:val="20"/>
                <w:szCs w:val="20"/>
                <w:lang w:eastAsia="ru-RU"/>
              </w:rPr>
            </w:pPr>
            <w:r w:rsidRPr="009669F8">
              <w:rPr>
                <w:rFonts w:ascii="Times New Roman" w:eastAsia="Times New Roman" w:hAnsi="Times New Roman" w:cs="Times New Roman"/>
                <w:bCs/>
                <w:sz w:val="20"/>
                <w:szCs w:val="20"/>
                <w:lang w:eastAsia="ru-RU"/>
              </w:rPr>
              <w:t>Стоимость контракта (договора), руб.</w:t>
            </w:r>
          </w:p>
        </w:tc>
        <w:tc>
          <w:tcPr>
            <w:tcW w:w="2663" w:type="pct"/>
            <w:tcBorders>
              <w:top w:val="single" w:sz="4" w:space="0" w:color="auto"/>
              <w:left w:val="single" w:sz="4" w:space="0" w:color="auto"/>
              <w:bottom w:val="single" w:sz="4" w:space="0" w:color="auto"/>
              <w:right w:val="single" w:sz="4" w:space="0" w:color="auto"/>
            </w:tcBorders>
            <w:vAlign w:val="center"/>
          </w:tcPr>
          <w:p w:rsidR="009669F8" w:rsidRPr="009669F8" w:rsidRDefault="009669F8" w:rsidP="009669F8">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9669F8">
              <w:rPr>
                <w:rFonts w:ascii="Times New Roman" w:eastAsia="Times New Roman" w:hAnsi="Times New Roman" w:cs="Times New Roman"/>
                <w:sz w:val="20"/>
                <w:szCs w:val="20"/>
                <w:lang w:eastAsia="ru-RU"/>
              </w:rPr>
              <w:t>Документы, подтверждающие сведения о выполненных работах (копии все страниц исполненных контрактов, гражданско-правовых договоров, договоров, со всеми приложениями и дополнительными соглашениями к ним (по каждому контракту, гражданско-правовому договору, договору)</w:t>
            </w:r>
            <w:proofErr w:type="gramEnd"/>
          </w:p>
          <w:p w:rsidR="009669F8" w:rsidRPr="009669F8" w:rsidRDefault="009669F8" w:rsidP="009669F8">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669F8">
              <w:rPr>
                <w:rFonts w:ascii="Times New Roman" w:eastAsia="Times New Roman" w:hAnsi="Times New Roman" w:cs="Times New Roman"/>
                <w:b/>
                <w:bCs/>
                <w:iCs/>
                <w:sz w:val="20"/>
                <w:szCs w:val="20"/>
                <w:lang w:eastAsia="ru-RU"/>
              </w:rPr>
              <w:t>Непредставление таких документов не является основанием для признания заявки на участие в открытом конкурсе в электронной форме не соответствующей требованиям конкурсной документации</w:t>
            </w:r>
          </w:p>
        </w:tc>
      </w:tr>
      <w:tr w:rsidR="009669F8" w:rsidRPr="009669F8" w:rsidTr="00C547E9">
        <w:trPr>
          <w:trHeight w:val="196"/>
        </w:trPr>
        <w:tc>
          <w:tcPr>
            <w:tcW w:w="181" w:type="pct"/>
            <w:tcBorders>
              <w:top w:val="single" w:sz="4" w:space="0" w:color="auto"/>
              <w:left w:val="single" w:sz="4" w:space="0" w:color="auto"/>
              <w:bottom w:val="single" w:sz="4" w:space="0" w:color="auto"/>
              <w:right w:val="single" w:sz="4" w:space="0" w:color="auto"/>
            </w:tcBorders>
          </w:tcPr>
          <w:p w:rsidR="009669F8" w:rsidRPr="009669F8" w:rsidRDefault="009669F8" w:rsidP="009669F8">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669F8">
              <w:rPr>
                <w:rFonts w:ascii="Times New Roman" w:eastAsia="Times New Roman" w:hAnsi="Times New Roman" w:cs="Times New Roman"/>
                <w:bCs/>
                <w:sz w:val="20"/>
                <w:szCs w:val="20"/>
                <w:lang w:eastAsia="ru-RU"/>
              </w:rPr>
              <w:t>1</w:t>
            </w:r>
          </w:p>
        </w:tc>
        <w:tc>
          <w:tcPr>
            <w:tcW w:w="693" w:type="pct"/>
            <w:tcBorders>
              <w:top w:val="single" w:sz="4" w:space="0" w:color="auto"/>
              <w:left w:val="single" w:sz="4" w:space="0" w:color="auto"/>
              <w:bottom w:val="single" w:sz="4" w:space="0" w:color="auto"/>
              <w:right w:val="single" w:sz="4" w:space="0" w:color="auto"/>
            </w:tcBorders>
          </w:tcPr>
          <w:p w:rsidR="009669F8" w:rsidRPr="009669F8" w:rsidRDefault="009669F8" w:rsidP="009669F8">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669F8">
              <w:rPr>
                <w:rFonts w:ascii="Times New Roman" w:eastAsia="Times New Roman" w:hAnsi="Times New Roman" w:cs="Times New Roman"/>
                <w:bCs/>
                <w:sz w:val="20"/>
                <w:szCs w:val="20"/>
                <w:lang w:eastAsia="ru-RU"/>
              </w:rPr>
              <w:t>2</w:t>
            </w:r>
          </w:p>
        </w:tc>
        <w:tc>
          <w:tcPr>
            <w:tcW w:w="732" w:type="pct"/>
            <w:tcBorders>
              <w:top w:val="single" w:sz="4" w:space="0" w:color="auto"/>
              <w:left w:val="single" w:sz="4" w:space="0" w:color="auto"/>
              <w:bottom w:val="single" w:sz="4" w:space="0" w:color="auto"/>
              <w:right w:val="single" w:sz="4" w:space="0" w:color="auto"/>
            </w:tcBorders>
          </w:tcPr>
          <w:p w:rsidR="009669F8" w:rsidRPr="009669F8" w:rsidRDefault="009669F8" w:rsidP="009669F8">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669F8">
              <w:rPr>
                <w:rFonts w:ascii="Times New Roman" w:eastAsia="Times New Roman" w:hAnsi="Times New Roman" w:cs="Times New Roman"/>
                <w:bCs/>
                <w:sz w:val="20"/>
                <w:szCs w:val="20"/>
                <w:lang w:eastAsia="ru-RU"/>
              </w:rPr>
              <w:t>3</w:t>
            </w:r>
          </w:p>
        </w:tc>
        <w:tc>
          <w:tcPr>
            <w:tcW w:w="732" w:type="pct"/>
            <w:tcBorders>
              <w:top w:val="single" w:sz="4" w:space="0" w:color="auto"/>
              <w:left w:val="single" w:sz="4" w:space="0" w:color="auto"/>
              <w:bottom w:val="single" w:sz="4" w:space="0" w:color="auto"/>
              <w:right w:val="single" w:sz="4" w:space="0" w:color="auto"/>
            </w:tcBorders>
          </w:tcPr>
          <w:p w:rsidR="009669F8" w:rsidRPr="009669F8" w:rsidRDefault="009669F8" w:rsidP="009669F8">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669F8">
              <w:rPr>
                <w:rFonts w:ascii="Times New Roman" w:eastAsia="Times New Roman" w:hAnsi="Times New Roman" w:cs="Times New Roman"/>
                <w:bCs/>
                <w:sz w:val="20"/>
                <w:szCs w:val="20"/>
                <w:lang w:eastAsia="ru-RU"/>
              </w:rPr>
              <w:t>4</w:t>
            </w:r>
          </w:p>
        </w:tc>
        <w:tc>
          <w:tcPr>
            <w:tcW w:w="2663" w:type="pct"/>
            <w:tcBorders>
              <w:top w:val="single" w:sz="4" w:space="0" w:color="auto"/>
              <w:left w:val="single" w:sz="4" w:space="0" w:color="auto"/>
              <w:right w:val="single" w:sz="4" w:space="0" w:color="auto"/>
            </w:tcBorders>
          </w:tcPr>
          <w:p w:rsidR="009669F8" w:rsidRPr="009669F8" w:rsidRDefault="009669F8" w:rsidP="009669F8">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669F8">
              <w:rPr>
                <w:rFonts w:ascii="Times New Roman" w:eastAsia="Times New Roman" w:hAnsi="Times New Roman" w:cs="Times New Roman"/>
                <w:bCs/>
                <w:sz w:val="20"/>
                <w:szCs w:val="20"/>
                <w:lang w:eastAsia="ru-RU"/>
              </w:rPr>
              <w:t>5</w:t>
            </w:r>
          </w:p>
        </w:tc>
      </w:tr>
      <w:tr w:rsidR="009669F8" w:rsidRPr="009669F8" w:rsidTr="00C547E9">
        <w:trPr>
          <w:trHeight w:val="211"/>
        </w:trPr>
        <w:tc>
          <w:tcPr>
            <w:tcW w:w="181" w:type="pct"/>
            <w:tcBorders>
              <w:top w:val="single" w:sz="4" w:space="0" w:color="auto"/>
              <w:left w:val="single" w:sz="4" w:space="0" w:color="auto"/>
              <w:bottom w:val="single" w:sz="4" w:space="0" w:color="auto"/>
              <w:right w:val="single" w:sz="4" w:space="0" w:color="auto"/>
            </w:tcBorders>
          </w:tcPr>
          <w:p w:rsidR="009669F8" w:rsidRPr="009669F8" w:rsidRDefault="009669F8" w:rsidP="009669F8">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693" w:type="pct"/>
            <w:tcBorders>
              <w:top w:val="single" w:sz="4" w:space="0" w:color="auto"/>
              <w:left w:val="single" w:sz="4" w:space="0" w:color="auto"/>
              <w:bottom w:val="single" w:sz="4" w:space="0" w:color="auto"/>
              <w:right w:val="single" w:sz="4" w:space="0" w:color="auto"/>
            </w:tcBorders>
          </w:tcPr>
          <w:p w:rsidR="009669F8" w:rsidRPr="009669F8" w:rsidRDefault="009669F8" w:rsidP="009669F8">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32" w:type="pct"/>
            <w:tcBorders>
              <w:top w:val="single" w:sz="4" w:space="0" w:color="auto"/>
              <w:left w:val="single" w:sz="4" w:space="0" w:color="auto"/>
              <w:bottom w:val="single" w:sz="4" w:space="0" w:color="auto"/>
              <w:right w:val="single" w:sz="4" w:space="0" w:color="auto"/>
            </w:tcBorders>
          </w:tcPr>
          <w:p w:rsidR="009669F8" w:rsidRPr="009669F8" w:rsidRDefault="009669F8" w:rsidP="009669F8">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32" w:type="pct"/>
            <w:tcBorders>
              <w:top w:val="single" w:sz="4" w:space="0" w:color="auto"/>
              <w:left w:val="single" w:sz="4" w:space="0" w:color="auto"/>
              <w:bottom w:val="single" w:sz="4" w:space="0" w:color="auto"/>
              <w:right w:val="single" w:sz="4" w:space="0" w:color="auto"/>
            </w:tcBorders>
          </w:tcPr>
          <w:p w:rsidR="009669F8" w:rsidRPr="009669F8" w:rsidRDefault="009669F8" w:rsidP="009669F8">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2663" w:type="pct"/>
            <w:tcBorders>
              <w:left w:val="single" w:sz="4" w:space="0" w:color="auto"/>
              <w:right w:val="single" w:sz="4" w:space="0" w:color="auto"/>
            </w:tcBorders>
          </w:tcPr>
          <w:p w:rsidR="009669F8" w:rsidRPr="009669F8" w:rsidRDefault="009669F8" w:rsidP="009669F8">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9669F8" w:rsidRPr="009669F8" w:rsidTr="00C547E9">
        <w:trPr>
          <w:trHeight w:val="196"/>
        </w:trPr>
        <w:tc>
          <w:tcPr>
            <w:tcW w:w="181" w:type="pct"/>
            <w:tcBorders>
              <w:top w:val="single" w:sz="4" w:space="0" w:color="auto"/>
              <w:left w:val="single" w:sz="4" w:space="0" w:color="auto"/>
              <w:bottom w:val="single" w:sz="4" w:space="0" w:color="auto"/>
              <w:right w:val="single" w:sz="4" w:space="0" w:color="auto"/>
            </w:tcBorders>
          </w:tcPr>
          <w:p w:rsidR="009669F8" w:rsidRPr="009669F8" w:rsidRDefault="009669F8" w:rsidP="009669F8">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693" w:type="pct"/>
            <w:tcBorders>
              <w:top w:val="single" w:sz="4" w:space="0" w:color="auto"/>
              <w:left w:val="single" w:sz="4" w:space="0" w:color="auto"/>
              <w:bottom w:val="single" w:sz="4" w:space="0" w:color="auto"/>
              <w:right w:val="single" w:sz="4" w:space="0" w:color="auto"/>
            </w:tcBorders>
          </w:tcPr>
          <w:p w:rsidR="009669F8" w:rsidRPr="009669F8" w:rsidRDefault="009669F8" w:rsidP="009669F8">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32" w:type="pct"/>
            <w:tcBorders>
              <w:top w:val="single" w:sz="4" w:space="0" w:color="auto"/>
              <w:left w:val="single" w:sz="4" w:space="0" w:color="auto"/>
              <w:bottom w:val="single" w:sz="4" w:space="0" w:color="auto"/>
              <w:right w:val="single" w:sz="4" w:space="0" w:color="auto"/>
            </w:tcBorders>
          </w:tcPr>
          <w:p w:rsidR="009669F8" w:rsidRPr="009669F8" w:rsidRDefault="009669F8" w:rsidP="009669F8">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32" w:type="pct"/>
            <w:tcBorders>
              <w:top w:val="single" w:sz="4" w:space="0" w:color="auto"/>
              <w:left w:val="single" w:sz="4" w:space="0" w:color="auto"/>
              <w:bottom w:val="single" w:sz="4" w:space="0" w:color="auto"/>
              <w:right w:val="single" w:sz="4" w:space="0" w:color="auto"/>
            </w:tcBorders>
          </w:tcPr>
          <w:p w:rsidR="009669F8" w:rsidRPr="009669F8" w:rsidRDefault="009669F8" w:rsidP="009669F8">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2663" w:type="pct"/>
            <w:tcBorders>
              <w:left w:val="single" w:sz="4" w:space="0" w:color="auto"/>
              <w:right w:val="single" w:sz="4" w:space="0" w:color="auto"/>
            </w:tcBorders>
          </w:tcPr>
          <w:p w:rsidR="009669F8" w:rsidRPr="009669F8" w:rsidRDefault="009669F8" w:rsidP="009669F8">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bl>
    <w:p w:rsidR="006A25D8" w:rsidRDefault="006A25D8" w:rsidP="00FE4FD0">
      <w:pPr>
        <w:spacing w:after="0" w:line="240" w:lineRule="auto"/>
        <w:rPr>
          <w:rFonts w:ascii="Times New Roman" w:hAnsi="Times New Roman" w:cs="Times New Roman"/>
          <w:b/>
          <w:sz w:val="24"/>
          <w:szCs w:val="24"/>
        </w:rPr>
      </w:pPr>
    </w:p>
    <w:sectPr w:rsidR="006A25D8" w:rsidSect="001F45BF">
      <w:headerReference w:type="even" r:id="rId21"/>
      <w:footerReference w:type="default" r:id="rId2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80" w:rsidRDefault="00BA7880" w:rsidP="00995C59">
      <w:pPr>
        <w:spacing w:after="0" w:line="240" w:lineRule="auto"/>
      </w:pPr>
      <w:r>
        <w:separator/>
      </w:r>
    </w:p>
  </w:endnote>
  <w:endnote w:type="continuationSeparator" w:id="0">
    <w:p w:rsidR="00BA7880" w:rsidRDefault="00BA7880" w:rsidP="00995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64" w:rsidRPr="00BB3954" w:rsidRDefault="0057393F">
    <w:pPr>
      <w:pStyle w:val="af5"/>
      <w:jc w:val="right"/>
      <w:rPr>
        <w:sz w:val="24"/>
        <w:szCs w:val="24"/>
      </w:rPr>
    </w:pPr>
    <w:r w:rsidRPr="00BB3954">
      <w:rPr>
        <w:sz w:val="24"/>
        <w:szCs w:val="24"/>
      </w:rPr>
      <w:fldChar w:fldCharType="begin"/>
    </w:r>
    <w:r w:rsidRPr="00BB3954">
      <w:rPr>
        <w:sz w:val="24"/>
        <w:szCs w:val="24"/>
      </w:rPr>
      <w:instrText>PAGE   \* MERGEFORMAT</w:instrText>
    </w:r>
    <w:r w:rsidRPr="00BB3954">
      <w:rPr>
        <w:sz w:val="24"/>
        <w:szCs w:val="24"/>
      </w:rPr>
      <w:fldChar w:fldCharType="separate"/>
    </w:r>
    <w:r w:rsidR="00AE2612">
      <w:rPr>
        <w:noProof/>
        <w:sz w:val="24"/>
        <w:szCs w:val="24"/>
      </w:rPr>
      <w:t>19</w:t>
    </w:r>
    <w:r w:rsidRPr="00BB3954">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80" w:rsidRDefault="00BA7880" w:rsidP="00995C59">
      <w:pPr>
        <w:spacing w:after="0" w:line="240" w:lineRule="auto"/>
      </w:pPr>
      <w:r>
        <w:separator/>
      </w:r>
    </w:p>
  </w:footnote>
  <w:footnote w:type="continuationSeparator" w:id="0">
    <w:p w:rsidR="00BA7880" w:rsidRDefault="00BA7880" w:rsidP="00995C59">
      <w:pPr>
        <w:spacing w:after="0" w:line="240" w:lineRule="auto"/>
      </w:pPr>
      <w:r>
        <w:continuationSeparator/>
      </w:r>
    </w:p>
  </w:footnote>
  <w:footnote w:id="1">
    <w:p w:rsidR="00011A17" w:rsidRPr="00995C59" w:rsidRDefault="00011A17">
      <w:pPr>
        <w:pStyle w:val="af0"/>
        <w:rPr>
          <w:rFonts w:ascii="Times New Roman" w:hAnsi="Times New Roman" w:cs="Times New Roman"/>
        </w:rPr>
      </w:pPr>
      <w:r w:rsidRPr="00995C59">
        <w:rPr>
          <w:rStyle w:val="af2"/>
          <w:rFonts w:ascii="Times New Roman" w:hAnsi="Times New Roman" w:cs="Times New Roman"/>
        </w:rPr>
        <w:footnoteRef/>
      </w:r>
      <w:r w:rsidRPr="00995C59">
        <w:rPr>
          <w:rFonts w:ascii="Times New Roman" w:hAnsi="Times New Roman" w:cs="Times New Roman"/>
        </w:rPr>
        <w:t xml:space="preserve"> </w:t>
      </w:r>
      <w:r w:rsidRPr="00995C59">
        <w:rPr>
          <w:rFonts w:ascii="Times New Roman" w:hAnsi="Times New Roman" w:cs="Times New Roman"/>
          <w:bCs/>
        </w:rPr>
        <w:t xml:space="preserve">Непредставление указанных документов в составе заявки на участие в конкурсе в электронной форме влечет за собой отказ в допуске к участию в конкурсе в электронной форме либо признания заявки участника не соответствующей требованиям документации </w:t>
      </w:r>
      <w:proofErr w:type="gramStart"/>
      <w:r w:rsidRPr="00995C59">
        <w:rPr>
          <w:rFonts w:ascii="Times New Roman" w:hAnsi="Times New Roman" w:cs="Times New Roman"/>
          <w:bCs/>
        </w:rPr>
        <w:t>об</w:t>
      </w:r>
      <w:proofErr w:type="gramEnd"/>
      <w:r w:rsidRPr="00995C59">
        <w:rPr>
          <w:rFonts w:ascii="Times New Roman" w:hAnsi="Times New Roman" w:cs="Times New Roman"/>
          <w:bCs/>
        </w:rPr>
        <w:t xml:space="preserve"> конкурсе в электронной форме, если не установлено иное.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64" w:rsidRDefault="0057393F" w:rsidP="00771004">
    <w:pPr>
      <w:pStyle w:val="af3"/>
      <w:framePr w:wrap="around" w:vAnchor="text" w:hAnchor="margin" w:xAlign="center" w:y="1"/>
      <w:numPr>
        <w:ilvl w:val="0"/>
        <w:numId w:val="4"/>
      </w:numPr>
      <w:tabs>
        <w:tab w:val="clear" w:pos="360"/>
      </w:tabs>
      <w:ind w:left="0" w:firstLine="0"/>
      <w:rPr>
        <w:rStyle w:val="af7"/>
      </w:rPr>
    </w:pPr>
    <w:r>
      <w:rPr>
        <w:rStyle w:val="af7"/>
      </w:rPr>
      <w:fldChar w:fldCharType="begin"/>
    </w:r>
    <w:r>
      <w:rPr>
        <w:rStyle w:val="af7"/>
      </w:rPr>
      <w:instrText xml:space="preserve">PAGE  </w:instrText>
    </w:r>
    <w:r>
      <w:rPr>
        <w:rStyle w:val="af7"/>
      </w:rPr>
      <w:fldChar w:fldCharType="end"/>
    </w:r>
  </w:p>
  <w:p w:rsidR="00320964" w:rsidRDefault="00BA7880" w:rsidP="00771004">
    <w:pPr>
      <w:pStyle w:val="af3"/>
      <w:numPr>
        <w:ilvl w:val="0"/>
        <w:numId w:val="4"/>
      </w:numPr>
      <w:tabs>
        <w:tab w:val="clear" w:pos="360"/>
      </w:tabs>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50CE98"/>
    <w:lvl w:ilvl="0">
      <w:start w:val="1"/>
      <w:numFmt w:val="bullet"/>
      <w:lvlText w:val=""/>
      <w:lvlJc w:val="left"/>
      <w:pPr>
        <w:tabs>
          <w:tab w:val="num" w:pos="360"/>
        </w:tabs>
        <w:ind w:left="360" w:hanging="360"/>
      </w:pPr>
      <w:rPr>
        <w:rFonts w:ascii="Symbol" w:hAnsi="Symbol" w:hint="default"/>
      </w:rPr>
    </w:lvl>
  </w:abstractNum>
  <w:abstractNum w:abstractNumId="1">
    <w:nsid w:val="37A61931"/>
    <w:multiLevelType w:val="hybridMultilevel"/>
    <w:tmpl w:val="47867100"/>
    <w:lvl w:ilvl="0" w:tplc="37288922">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
    <w:nsid w:val="3E905E9C"/>
    <w:multiLevelType w:val="hybridMultilevel"/>
    <w:tmpl w:val="51B040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C15CB8"/>
    <w:multiLevelType w:val="hybridMultilevel"/>
    <w:tmpl w:val="7346E8D0"/>
    <w:lvl w:ilvl="0" w:tplc="27AEA5EA">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91"/>
    <w:rsid w:val="000022E1"/>
    <w:rsid w:val="0000308F"/>
    <w:rsid w:val="00005325"/>
    <w:rsid w:val="00005D4B"/>
    <w:rsid w:val="00005D7C"/>
    <w:rsid w:val="0000604E"/>
    <w:rsid w:val="00010F8E"/>
    <w:rsid w:val="00011A17"/>
    <w:rsid w:val="00011D84"/>
    <w:rsid w:val="000145AF"/>
    <w:rsid w:val="00016159"/>
    <w:rsid w:val="00020936"/>
    <w:rsid w:val="00020F37"/>
    <w:rsid w:val="0002181F"/>
    <w:rsid w:val="00023A2A"/>
    <w:rsid w:val="000243E8"/>
    <w:rsid w:val="00033F83"/>
    <w:rsid w:val="0003599B"/>
    <w:rsid w:val="00036E6F"/>
    <w:rsid w:val="00042668"/>
    <w:rsid w:val="00042C32"/>
    <w:rsid w:val="00047DAA"/>
    <w:rsid w:val="0005028F"/>
    <w:rsid w:val="0005076C"/>
    <w:rsid w:val="000511C3"/>
    <w:rsid w:val="00051603"/>
    <w:rsid w:val="00051A58"/>
    <w:rsid w:val="00051CB3"/>
    <w:rsid w:val="00055984"/>
    <w:rsid w:val="00057023"/>
    <w:rsid w:val="00057668"/>
    <w:rsid w:val="0006299E"/>
    <w:rsid w:val="00064CEA"/>
    <w:rsid w:val="00065B7A"/>
    <w:rsid w:val="00066B38"/>
    <w:rsid w:val="00067591"/>
    <w:rsid w:val="00070646"/>
    <w:rsid w:val="0007088B"/>
    <w:rsid w:val="000711C4"/>
    <w:rsid w:val="00072FF6"/>
    <w:rsid w:val="00076435"/>
    <w:rsid w:val="000777BC"/>
    <w:rsid w:val="00077F79"/>
    <w:rsid w:val="00080B40"/>
    <w:rsid w:val="00081412"/>
    <w:rsid w:val="00081AEE"/>
    <w:rsid w:val="00084379"/>
    <w:rsid w:val="00090D9A"/>
    <w:rsid w:val="0009118F"/>
    <w:rsid w:val="00092D09"/>
    <w:rsid w:val="000931E9"/>
    <w:rsid w:val="0009449A"/>
    <w:rsid w:val="000949B7"/>
    <w:rsid w:val="00096293"/>
    <w:rsid w:val="000A16C6"/>
    <w:rsid w:val="000A6143"/>
    <w:rsid w:val="000A715F"/>
    <w:rsid w:val="000A7F14"/>
    <w:rsid w:val="000B049F"/>
    <w:rsid w:val="000B06CD"/>
    <w:rsid w:val="000B23B9"/>
    <w:rsid w:val="000B6781"/>
    <w:rsid w:val="000B7E87"/>
    <w:rsid w:val="000C1580"/>
    <w:rsid w:val="000C21E4"/>
    <w:rsid w:val="000C23EF"/>
    <w:rsid w:val="000C6480"/>
    <w:rsid w:val="000D094C"/>
    <w:rsid w:val="000D1D30"/>
    <w:rsid w:val="000D2D05"/>
    <w:rsid w:val="000D4EA8"/>
    <w:rsid w:val="000D5386"/>
    <w:rsid w:val="000E4249"/>
    <w:rsid w:val="000E42BA"/>
    <w:rsid w:val="000E6B43"/>
    <w:rsid w:val="000E6EE4"/>
    <w:rsid w:val="000F08C5"/>
    <w:rsid w:val="000F0E6A"/>
    <w:rsid w:val="000F296F"/>
    <w:rsid w:val="00103905"/>
    <w:rsid w:val="00105BAA"/>
    <w:rsid w:val="001062C0"/>
    <w:rsid w:val="00106CB2"/>
    <w:rsid w:val="001108D6"/>
    <w:rsid w:val="001110CA"/>
    <w:rsid w:val="001127A3"/>
    <w:rsid w:val="00115A70"/>
    <w:rsid w:val="00117ADA"/>
    <w:rsid w:val="0012124B"/>
    <w:rsid w:val="00121797"/>
    <w:rsid w:val="001217C7"/>
    <w:rsid w:val="00125C21"/>
    <w:rsid w:val="00126B11"/>
    <w:rsid w:val="00126DC3"/>
    <w:rsid w:val="00127515"/>
    <w:rsid w:val="0013188F"/>
    <w:rsid w:val="00132480"/>
    <w:rsid w:val="001332D0"/>
    <w:rsid w:val="001339EA"/>
    <w:rsid w:val="00135162"/>
    <w:rsid w:val="0014196A"/>
    <w:rsid w:val="00143635"/>
    <w:rsid w:val="00145826"/>
    <w:rsid w:val="001461E1"/>
    <w:rsid w:val="001472BB"/>
    <w:rsid w:val="00150ECF"/>
    <w:rsid w:val="00151A7C"/>
    <w:rsid w:val="0015566D"/>
    <w:rsid w:val="00155FFC"/>
    <w:rsid w:val="00160C96"/>
    <w:rsid w:val="00161469"/>
    <w:rsid w:val="00161DF3"/>
    <w:rsid w:val="00162007"/>
    <w:rsid w:val="001721C5"/>
    <w:rsid w:val="001723E3"/>
    <w:rsid w:val="0017289B"/>
    <w:rsid w:val="00174FD6"/>
    <w:rsid w:val="00176BBC"/>
    <w:rsid w:val="00177BF6"/>
    <w:rsid w:val="00181493"/>
    <w:rsid w:val="00183A86"/>
    <w:rsid w:val="001855FE"/>
    <w:rsid w:val="001859AF"/>
    <w:rsid w:val="00187ADC"/>
    <w:rsid w:val="00190B85"/>
    <w:rsid w:val="0019155E"/>
    <w:rsid w:val="00192B32"/>
    <w:rsid w:val="00193888"/>
    <w:rsid w:val="00196766"/>
    <w:rsid w:val="00197DF0"/>
    <w:rsid w:val="001A18ED"/>
    <w:rsid w:val="001A3378"/>
    <w:rsid w:val="001A4042"/>
    <w:rsid w:val="001A4F13"/>
    <w:rsid w:val="001A66C5"/>
    <w:rsid w:val="001A6FA5"/>
    <w:rsid w:val="001A7D1E"/>
    <w:rsid w:val="001B3C13"/>
    <w:rsid w:val="001B5A19"/>
    <w:rsid w:val="001B7C7A"/>
    <w:rsid w:val="001C05C9"/>
    <w:rsid w:val="001C2C0A"/>
    <w:rsid w:val="001C372D"/>
    <w:rsid w:val="001C3D26"/>
    <w:rsid w:val="001C42DE"/>
    <w:rsid w:val="001C62B3"/>
    <w:rsid w:val="001C6CD1"/>
    <w:rsid w:val="001D0C4C"/>
    <w:rsid w:val="001D4FD2"/>
    <w:rsid w:val="001D5C5C"/>
    <w:rsid w:val="001D66A7"/>
    <w:rsid w:val="001D6D0D"/>
    <w:rsid w:val="001D74C6"/>
    <w:rsid w:val="001E09FB"/>
    <w:rsid w:val="001E3E3B"/>
    <w:rsid w:val="001E4413"/>
    <w:rsid w:val="001F1487"/>
    <w:rsid w:val="001F2189"/>
    <w:rsid w:val="001F5A59"/>
    <w:rsid w:val="001F6F47"/>
    <w:rsid w:val="001F793B"/>
    <w:rsid w:val="00203012"/>
    <w:rsid w:val="0020443B"/>
    <w:rsid w:val="002051CF"/>
    <w:rsid w:val="00207E16"/>
    <w:rsid w:val="002107EE"/>
    <w:rsid w:val="00212B37"/>
    <w:rsid w:val="00212C30"/>
    <w:rsid w:val="00215BFA"/>
    <w:rsid w:val="00216425"/>
    <w:rsid w:val="00217BAE"/>
    <w:rsid w:val="00221109"/>
    <w:rsid w:val="002223F6"/>
    <w:rsid w:val="00223165"/>
    <w:rsid w:val="00223A62"/>
    <w:rsid w:val="00231D02"/>
    <w:rsid w:val="00232D9B"/>
    <w:rsid w:val="0023464F"/>
    <w:rsid w:val="00234D4D"/>
    <w:rsid w:val="002363CB"/>
    <w:rsid w:val="0024236C"/>
    <w:rsid w:val="0024264D"/>
    <w:rsid w:val="00247A6F"/>
    <w:rsid w:val="0025001C"/>
    <w:rsid w:val="002526AB"/>
    <w:rsid w:val="002613E8"/>
    <w:rsid w:val="00261BD1"/>
    <w:rsid w:val="00263A02"/>
    <w:rsid w:val="002663B1"/>
    <w:rsid w:val="00274D10"/>
    <w:rsid w:val="00274F14"/>
    <w:rsid w:val="002753E6"/>
    <w:rsid w:val="002769EC"/>
    <w:rsid w:val="00276E7E"/>
    <w:rsid w:val="00277BE5"/>
    <w:rsid w:val="00281AFD"/>
    <w:rsid w:val="00285D52"/>
    <w:rsid w:val="0028621E"/>
    <w:rsid w:val="0028646A"/>
    <w:rsid w:val="002868DD"/>
    <w:rsid w:val="00287D1F"/>
    <w:rsid w:val="0029045E"/>
    <w:rsid w:val="00291135"/>
    <w:rsid w:val="002A09BD"/>
    <w:rsid w:val="002A79D6"/>
    <w:rsid w:val="002A7A40"/>
    <w:rsid w:val="002B051A"/>
    <w:rsid w:val="002B0941"/>
    <w:rsid w:val="002B0FBB"/>
    <w:rsid w:val="002B24D2"/>
    <w:rsid w:val="002B303A"/>
    <w:rsid w:val="002B4F8E"/>
    <w:rsid w:val="002B76D2"/>
    <w:rsid w:val="002C0F65"/>
    <w:rsid w:val="002C3188"/>
    <w:rsid w:val="002D198C"/>
    <w:rsid w:val="002D35A2"/>
    <w:rsid w:val="002E1BB2"/>
    <w:rsid w:val="002E6E0C"/>
    <w:rsid w:val="002F2946"/>
    <w:rsid w:val="002F3C68"/>
    <w:rsid w:val="002F4FF1"/>
    <w:rsid w:val="002F5043"/>
    <w:rsid w:val="002F7941"/>
    <w:rsid w:val="00302318"/>
    <w:rsid w:val="0030422E"/>
    <w:rsid w:val="003043FA"/>
    <w:rsid w:val="003062A9"/>
    <w:rsid w:val="00306AFB"/>
    <w:rsid w:val="00306BAF"/>
    <w:rsid w:val="003119D1"/>
    <w:rsid w:val="00312250"/>
    <w:rsid w:val="0031514B"/>
    <w:rsid w:val="003157D9"/>
    <w:rsid w:val="0032026D"/>
    <w:rsid w:val="0032064D"/>
    <w:rsid w:val="003208C3"/>
    <w:rsid w:val="003221E6"/>
    <w:rsid w:val="00322430"/>
    <w:rsid w:val="003243AE"/>
    <w:rsid w:val="0032645F"/>
    <w:rsid w:val="00332DFC"/>
    <w:rsid w:val="00333479"/>
    <w:rsid w:val="0033481E"/>
    <w:rsid w:val="00340E0D"/>
    <w:rsid w:val="00341259"/>
    <w:rsid w:val="0034269C"/>
    <w:rsid w:val="00344DAD"/>
    <w:rsid w:val="00345DF7"/>
    <w:rsid w:val="00347154"/>
    <w:rsid w:val="003547E6"/>
    <w:rsid w:val="00355725"/>
    <w:rsid w:val="00357DAF"/>
    <w:rsid w:val="00360015"/>
    <w:rsid w:val="00360862"/>
    <w:rsid w:val="00360DA4"/>
    <w:rsid w:val="00361F68"/>
    <w:rsid w:val="00362ADF"/>
    <w:rsid w:val="00363C98"/>
    <w:rsid w:val="003669F1"/>
    <w:rsid w:val="003704F0"/>
    <w:rsid w:val="00370C03"/>
    <w:rsid w:val="00373729"/>
    <w:rsid w:val="003740D4"/>
    <w:rsid w:val="00375969"/>
    <w:rsid w:val="00375CDB"/>
    <w:rsid w:val="00376993"/>
    <w:rsid w:val="00380436"/>
    <w:rsid w:val="00380692"/>
    <w:rsid w:val="0038323A"/>
    <w:rsid w:val="00390625"/>
    <w:rsid w:val="00391ACC"/>
    <w:rsid w:val="00391AF4"/>
    <w:rsid w:val="00397E1A"/>
    <w:rsid w:val="003A7B5B"/>
    <w:rsid w:val="003A7E36"/>
    <w:rsid w:val="003B0790"/>
    <w:rsid w:val="003B47ED"/>
    <w:rsid w:val="003B5E11"/>
    <w:rsid w:val="003C0BB5"/>
    <w:rsid w:val="003C384A"/>
    <w:rsid w:val="003C4EA0"/>
    <w:rsid w:val="003C5930"/>
    <w:rsid w:val="003C7008"/>
    <w:rsid w:val="003C7E78"/>
    <w:rsid w:val="003D14C0"/>
    <w:rsid w:val="003D7206"/>
    <w:rsid w:val="003E2E7E"/>
    <w:rsid w:val="003E4151"/>
    <w:rsid w:val="003E4CA3"/>
    <w:rsid w:val="003E6192"/>
    <w:rsid w:val="003E7236"/>
    <w:rsid w:val="003E7EF1"/>
    <w:rsid w:val="003F08B1"/>
    <w:rsid w:val="003F1F68"/>
    <w:rsid w:val="003F244C"/>
    <w:rsid w:val="00401274"/>
    <w:rsid w:val="00402870"/>
    <w:rsid w:val="004033EC"/>
    <w:rsid w:val="00403863"/>
    <w:rsid w:val="0040427E"/>
    <w:rsid w:val="004072B5"/>
    <w:rsid w:val="00407F73"/>
    <w:rsid w:val="00411336"/>
    <w:rsid w:val="0041330C"/>
    <w:rsid w:val="00414B00"/>
    <w:rsid w:val="00416E60"/>
    <w:rsid w:val="00420858"/>
    <w:rsid w:val="004250AA"/>
    <w:rsid w:val="004269B4"/>
    <w:rsid w:val="00426DC6"/>
    <w:rsid w:val="00430101"/>
    <w:rsid w:val="0043140C"/>
    <w:rsid w:val="00432379"/>
    <w:rsid w:val="00432F00"/>
    <w:rsid w:val="0043408B"/>
    <w:rsid w:val="00435CC6"/>
    <w:rsid w:val="00435D51"/>
    <w:rsid w:val="0043628A"/>
    <w:rsid w:val="004363F0"/>
    <w:rsid w:val="00436757"/>
    <w:rsid w:val="00437231"/>
    <w:rsid w:val="00437983"/>
    <w:rsid w:val="00446BCE"/>
    <w:rsid w:val="004532EC"/>
    <w:rsid w:val="00462680"/>
    <w:rsid w:val="004642BE"/>
    <w:rsid w:val="00464449"/>
    <w:rsid w:val="00471288"/>
    <w:rsid w:val="00471359"/>
    <w:rsid w:val="00471C2D"/>
    <w:rsid w:val="0047228F"/>
    <w:rsid w:val="00472412"/>
    <w:rsid w:val="004729DF"/>
    <w:rsid w:val="004749AB"/>
    <w:rsid w:val="00477839"/>
    <w:rsid w:val="0048048D"/>
    <w:rsid w:val="00481F70"/>
    <w:rsid w:val="00482A19"/>
    <w:rsid w:val="00486216"/>
    <w:rsid w:val="00490C50"/>
    <w:rsid w:val="00494A4E"/>
    <w:rsid w:val="00495F0E"/>
    <w:rsid w:val="004A0BEC"/>
    <w:rsid w:val="004A183D"/>
    <w:rsid w:val="004A2E85"/>
    <w:rsid w:val="004A3FF6"/>
    <w:rsid w:val="004A4884"/>
    <w:rsid w:val="004B08F8"/>
    <w:rsid w:val="004B0CC5"/>
    <w:rsid w:val="004B3CAF"/>
    <w:rsid w:val="004B6185"/>
    <w:rsid w:val="004B7E7C"/>
    <w:rsid w:val="004C0D99"/>
    <w:rsid w:val="004C10CD"/>
    <w:rsid w:val="004C1447"/>
    <w:rsid w:val="004C3CE2"/>
    <w:rsid w:val="004C4839"/>
    <w:rsid w:val="004D1531"/>
    <w:rsid w:val="004D21A5"/>
    <w:rsid w:val="004D6BEE"/>
    <w:rsid w:val="004E07C1"/>
    <w:rsid w:val="004E0ADB"/>
    <w:rsid w:val="004E17A0"/>
    <w:rsid w:val="004E1AE6"/>
    <w:rsid w:val="004F0BEC"/>
    <w:rsid w:val="004F3036"/>
    <w:rsid w:val="004F6114"/>
    <w:rsid w:val="005001A5"/>
    <w:rsid w:val="0050344D"/>
    <w:rsid w:val="00505342"/>
    <w:rsid w:val="00505405"/>
    <w:rsid w:val="00514CEE"/>
    <w:rsid w:val="00515673"/>
    <w:rsid w:val="005163C6"/>
    <w:rsid w:val="00520E9F"/>
    <w:rsid w:val="00522233"/>
    <w:rsid w:val="005229EC"/>
    <w:rsid w:val="005238DD"/>
    <w:rsid w:val="00524504"/>
    <w:rsid w:val="00524A97"/>
    <w:rsid w:val="00534144"/>
    <w:rsid w:val="005362AB"/>
    <w:rsid w:val="00536D63"/>
    <w:rsid w:val="00541127"/>
    <w:rsid w:val="005431A4"/>
    <w:rsid w:val="005431D7"/>
    <w:rsid w:val="005469E6"/>
    <w:rsid w:val="00546B52"/>
    <w:rsid w:val="00546D5D"/>
    <w:rsid w:val="00550BBF"/>
    <w:rsid w:val="00550CDB"/>
    <w:rsid w:val="00553D0C"/>
    <w:rsid w:val="00555589"/>
    <w:rsid w:val="00560BB6"/>
    <w:rsid w:val="00561D2A"/>
    <w:rsid w:val="00562A10"/>
    <w:rsid w:val="005651B6"/>
    <w:rsid w:val="00567296"/>
    <w:rsid w:val="00570069"/>
    <w:rsid w:val="0057393F"/>
    <w:rsid w:val="00574FEF"/>
    <w:rsid w:val="00575E8E"/>
    <w:rsid w:val="0057602C"/>
    <w:rsid w:val="005777ED"/>
    <w:rsid w:val="0058068D"/>
    <w:rsid w:val="00580D52"/>
    <w:rsid w:val="005875D9"/>
    <w:rsid w:val="0059322D"/>
    <w:rsid w:val="0059641C"/>
    <w:rsid w:val="00596EEC"/>
    <w:rsid w:val="005A1696"/>
    <w:rsid w:val="005A32D8"/>
    <w:rsid w:val="005A4071"/>
    <w:rsid w:val="005A6352"/>
    <w:rsid w:val="005A6F66"/>
    <w:rsid w:val="005B187B"/>
    <w:rsid w:val="005B3577"/>
    <w:rsid w:val="005B4FBE"/>
    <w:rsid w:val="005B502C"/>
    <w:rsid w:val="005B6D29"/>
    <w:rsid w:val="005B7B55"/>
    <w:rsid w:val="005B7B9C"/>
    <w:rsid w:val="005C0FA9"/>
    <w:rsid w:val="005C4C6B"/>
    <w:rsid w:val="005D007C"/>
    <w:rsid w:val="005D29F2"/>
    <w:rsid w:val="005D2C5B"/>
    <w:rsid w:val="005D4E93"/>
    <w:rsid w:val="005D6C8D"/>
    <w:rsid w:val="005E2008"/>
    <w:rsid w:val="005E38E8"/>
    <w:rsid w:val="005E4C2F"/>
    <w:rsid w:val="005E56D5"/>
    <w:rsid w:val="005E56E5"/>
    <w:rsid w:val="005E67BA"/>
    <w:rsid w:val="005F05D4"/>
    <w:rsid w:val="005F098C"/>
    <w:rsid w:val="005F117F"/>
    <w:rsid w:val="005F6971"/>
    <w:rsid w:val="00602126"/>
    <w:rsid w:val="0060338C"/>
    <w:rsid w:val="00604B70"/>
    <w:rsid w:val="00605391"/>
    <w:rsid w:val="006054D1"/>
    <w:rsid w:val="0061073A"/>
    <w:rsid w:val="00611CA8"/>
    <w:rsid w:val="006127B1"/>
    <w:rsid w:val="00612DE8"/>
    <w:rsid w:val="00612F93"/>
    <w:rsid w:val="00622882"/>
    <w:rsid w:val="0062504B"/>
    <w:rsid w:val="00627653"/>
    <w:rsid w:val="0063274B"/>
    <w:rsid w:val="00633B62"/>
    <w:rsid w:val="0064239E"/>
    <w:rsid w:val="00647723"/>
    <w:rsid w:val="00651F8A"/>
    <w:rsid w:val="00652E30"/>
    <w:rsid w:val="00652F2E"/>
    <w:rsid w:val="00656CB9"/>
    <w:rsid w:val="00662431"/>
    <w:rsid w:val="00662CF2"/>
    <w:rsid w:val="00664FAC"/>
    <w:rsid w:val="00671F97"/>
    <w:rsid w:val="00672D2A"/>
    <w:rsid w:val="00673264"/>
    <w:rsid w:val="006776A2"/>
    <w:rsid w:val="00681B9B"/>
    <w:rsid w:val="00682D76"/>
    <w:rsid w:val="006837DD"/>
    <w:rsid w:val="00686237"/>
    <w:rsid w:val="00690820"/>
    <w:rsid w:val="006913CE"/>
    <w:rsid w:val="00691872"/>
    <w:rsid w:val="00691A77"/>
    <w:rsid w:val="006936ED"/>
    <w:rsid w:val="00695745"/>
    <w:rsid w:val="006A0871"/>
    <w:rsid w:val="006A25D8"/>
    <w:rsid w:val="006A2934"/>
    <w:rsid w:val="006A3DAE"/>
    <w:rsid w:val="006A58C8"/>
    <w:rsid w:val="006A5F3B"/>
    <w:rsid w:val="006A6C80"/>
    <w:rsid w:val="006A735F"/>
    <w:rsid w:val="006B0508"/>
    <w:rsid w:val="006B2166"/>
    <w:rsid w:val="006B3A2E"/>
    <w:rsid w:val="006C0695"/>
    <w:rsid w:val="006C7DBB"/>
    <w:rsid w:val="006D0317"/>
    <w:rsid w:val="006D0B2F"/>
    <w:rsid w:val="006D10A6"/>
    <w:rsid w:val="006D5C55"/>
    <w:rsid w:val="006D5D3F"/>
    <w:rsid w:val="006E0F68"/>
    <w:rsid w:val="006E3C04"/>
    <w:rsid w:val="006E3C67"/>
    <w:rsid w:val="006E42F3"/>
    <w:rsid w:val="006E44AD"/>
    <w:rsid w:val="006F2D01"/>
    <w:rsid w:val="006F51A2"/>
    <w:rsid w:val="00702AD7"/>
    <w:rsid w:val="00702C97"/>
    <w:rsid w:val="00702E9B"/>
    <w:rsid w:val="007112F2"/>
    <w:rsid w:val="007130DD"/>
    <w:rsid w:val="00717D66"/>
    <w:rsid w:val="00722462"/>
    <w:rsid w:val="00722594"/>
    <w:rsid w:val="00724267"/>
    <w:rsid w:val="0072437C"/>
    <w:rsid w:val="00725016"/>
    <w:rsid w:val="00727452"/>
    <w:rsid w:val="00737075"/>
    <w:rsid w:val="00737EBC"/>
    <w:rsid w:val="00740E9A"/>
    <w:rsid w:val="007427B8"/>
    <w:rsid w:val="007430D5"/>
    <w:rsid w:val="007440A2"/>
    <w:rsid w:val="00744154"/>
    <w:rsid w:val="00746457"/>
    <w:rsid w:val="00746BF7"/>
    <w:rsid w:val="00747715"/>
    <w:rsid w:val="0075131A"/>
    <w:rsid w:val="00752BC1"/>
    <w:rsid w:val="0075517B"/>
    <w:rsid w:val="007558D4"/>
    <w:rsid w:val="007641E3"/>
    <w:rsid w:val="0076573F"/>
    <w:rsid w:val="00765B0C"/>
    <w:rsid w:val="00765DA2"/>
    <w:rsid w:val="0076741B"/>
    <w:rsid w:val="00771004"/>
    <w:rsid w:val="00772CCE"/>
    <w:rsid w:val="007732E4"/>
    <w:rsid w:val="00773C42"/>
    <w:rsid w:val="00773E8D"/>
    <w:rsid w:val="00774222"/>
    <w:rsid w:val="0077566F"/>
    <w:rsid w:val="00776196"/>
    <w:rsid w:val="00782257"/>
    <w:rsid w:val="00782D5F"/>
    <w:rsid w:val="007833C9"/>
    <w:rsid w:val="00784A9A"/>
    <w:rsid w:val="00785516"/>
    <w:rsid w:val="00786DFE"/>
    <w:rsid w:val="00792691"/>
    <w:rsid w:val="0079550F"/>
    <w:rsid w:val="00796876"/>
    <w:rsid w:val="007A2AED"/>
    <w:rsid w:val="007B05CB"/>
    <w:rsid w:val="007B6B56"/>
    <w:rsid w:val="007B7415"/>
    <w:rsid w:val="007C1538"/>
    <w:rsid w:val="007C21D9"/>
    <w:rsid w:val="007C2BA8"/>
    <w:rsid w:val="007C3C94"/>
    <w:rsid w:val="007C3D0B"/>
    <w:rsid w:val="007C483D"/>
    <w:rsid w:val="007C65B9"/>
    <w:rsid w:val="007C6806"/>
    <w:rsid w:val="007C713D"/>
    <w:rsid w:val="007D051E"/>
    <w:rsid w:val="007D1266"/>
    <w:rsid w:val="007D5B29"/>
    <w:rsid w:val="007D68E9"/>
    <w:rsid w:val="007D7FDE"/>
    <w:rsid w:val="007E1541"/>
    <w:rsid w:val="007E6981"/>
    <w:rsid w:val="007F3292"/>
    <w:rsid w:val="007F33BE"/>
    <w:rsid w:val="007F426E"/>
    <w:rsid w:val="007F52B5"/>
    <w:rsid w:val="007F5A91"/>
    <w:rsid w:val="007F5CDE"/>
    <w:rsid w:val="007F70A5"/>
    <w:rsid w:val="0080109D"/>
    <w:rsid w:val="00802C09"/>
    <w:rsid w:val="00802CBE"/>
    <w:rsid w:val="00803648"/>
    <w:rsid w:val="00805CDF"/>
    <w:rsid w:val="00807E5B"/>
    <w:rsid w:val="00810237"/>
    <w:rsid w:val="00811960"/>
    <w:rsid w:val="00811A6D"/>
    <w:rsid w:val="008136D3"/>
    <w:rsid w:val="00815761"/>
    <w:rsid w:val="008211FD"/>
    <w:rsid w:val="00821DDD"/>
    <w:rsid w:val="00822CB1"/>
    <w:rsid w:val="008244A9"/>
    <w:rsid w:val="00825621"/>
    <w:rsid w:val="00834319"/>
    <w:rsid w:val="00835E13"/>
    <w:rsid w:val="008369C3"/>
    <w:rsid w:val="00840DDB"/>
    <w:rsid w:val="00840E21"/>
    <w:rsid w:val="0084744B"/>
    <w:rsid w:val="0085032B"/>
    <w:rsid w:val="00852419"/>
    <w:rsid w:val="00852CC4"/>
    <w:rsid w:val="00855233"/>
    <w:rsid w:val="00855778"/>
    <w:rsid w:val="00856203"/>
    <w:rsid w:val="008562AB"/>
    <w:rsid w:val="00857F46"/>
    <w:rsid w:val="00862C09"/>
    <w:rsid w:val="00864561"/>
    <w:rsid w:val="00876DA6"/>
    <w:rsid w:val="00880C4E"/>
    <w:rsid w:val="008813EA"/>
    <w:rsid w:val="0088163D"/>
    <w:rsid w:val="0088507C"/>
    <w:rsid w:val="008855B7"/>
    <w:rsid w:val="008859E1"/>
    <w:rsid w:val="00885C3C"/>
    <w:rsid w:val="0088663E"/>
    <w:rsid w:val="0088688A"/>
    <w:rsid w:val="0088690A"/>
    <w:rsid w:val="00891721"/>
    <w:rsid w:val="00893196"/>
    <w:rsid w:val="00893CA5"/>
    <w:rsid w:val="00897005"/>
    <w:rsid w:val="008A0BE7"/>
    <w:rsid w:val="008A0E30"/>
    <w:rsid w:val="008A3671"/>
    <w:rsid w:val="008A435F"/>
    <w:rsid w:val="008A5A67"/>
    <w:rsid w:val="008A7CC3"/>
    <w:rsid w:val="008B0DCC"/>
    <w:rsid w:val="008B16C5"/>
    <w:rsid w:val="008B4EF7"/>
    <w:rsid w:val="008B5A92"/>
    <w:rsid w:val="008C1CC2"/>
    <w:rsid w:val="008C1FEF"/>
    <w:rsid w:val="008C2F9D"/>
    <w:rsid w:val="008C3048"/>
    <w:rsid w:val="008C49D4"/>
    <w:rsid w:val="008C5519"/>
    <w:rsid w:val="008C5C84"/>
    <w:rsid w:val="008D0039"/>
    <w:rsid w:val="008D01C7"/>
    <w:rsid w:val="008D34F1"/>
    <w:rsid w:val="008D393B"/>
    <w:rsid w:val="008D3D14"/>
    <w:rsid w:val="008E06B3"/>
    <w:rsid w:val="008E2C2B"/>
    <w:rsid w:val="008E313C"/>
    <w:rsid w:val="008E327D"/>
    <w:rsid w:val="008E3507"/>
    <w:rsid w:val="008E3BFF"/>
    <w:rsid w:val="008E3D84"/>
    <w:rsid w:val="008E5B19"/>
    <w:rsid w:val="008E6610"/>
    <w:rsid w:val="008E6C49"/>
    <w:rsid w:val="008E7B70"/>
    <w:rsid w:val="008F0F95"/>
    <w:rsid w:val="008F1E6D"/>
    <w:rsid w:val="008F7A77"/>
    <w:rsid w:val="008F7E43"/>
    <w:rsid w:val="00900CCC"/>
    <w:rsid w:val="009018AB"/>
    <w:rsid w:val="009018C9"/>
    <w:rsid w:val="00903A0E"/>
    <w:rsid w:val="00906790"/>
    <w:rsid w:val="0091153D"/>
    <w:rsid w:val="009127C1"/>
    <w:rsid w:val="00913115"/>
    <w:rsid w:val="009215A9"/>
    <w:rsid w:val="0093014E"/>
    <w:rsid w:val="009307DA"/>
    <w:rsid w:val="009311E4"/>
    <w:rsid w:val="00931C6E"/>
    <w:rsid w:val="00932C09"/>
    <w:rsid w:val="00933EDB"/>
    <w:rsid w:val="00933EE9"/>
    <w:rsid w:val="009373BF"/>
    <w:rsid w:val="009420B5"/>
    <w:rsid w:val="00942432"/>
    <w:rsid w:val="009477C5"/>
    <w:rsid w:val="0095303D"/>
    <w:rsid w:val="00956A14"/>
    <w:rsid w:val="00957FE9"/>
    <w:rsid w:val="00960D06"/>
    <w:rsid w:val="00965EEF"/>
    <w:rsid w:val="00965F02"/>
    <w:rsid w:val="009669F8"/>
    <w:rsid w:val="00966AEC"/>
    <w:rsid w:val="0097210E"/>
    <w:rsid w:val="00974044"/>
    <w:rsid w:val="00974D65"/>
    <w:rsid w:val="00975DC2"/>
    <w:rsid w:val="0097642E"/>
    <w:rsid w:val="00977320"/>
    <w:rsid w:val="0097732D"/>
    <w:rsid w:val="009839D6"/>
    <w:rsid w:val="009917DA"/>
    <w:rsid w:val="0099264D"/>
    <w:rsid w:val="00993C2A"/>
    <w:rsid w:val="009942D5"/>
    <w:rsid w:val="00995C59"/>
    <w:rsid w:val="009A1260"/>
    <w:rsid w:val="009A24F4"/>
    <w:rsid w:val="009A2B98"/>
    <w:rsid w:val="009A494B"/>
    <w:rsid w:val="009A4E70"/>
    <w:rsid w:val="009A56F3"/>
    <w:rsid w:val="009A572F"/>
    <w:rsid w:val="009A5DCF"/>
    <w:rsid w:val="009B1EC5"/>
    <w:rsid w:val="009B2F30"/>
    <w:rsid w:val="009B3E21"/>
    <w:rsid w:val="009B40B9"/>
    <w:rsid w:val="009B51AE"/>
    <w:rsid w:val="009B7729"/>
    <w:rsid w:val="009C065D"/>
    <w:rsid w:val="009C143B"/>
    <w:rsid w:val="009C3DF2"/>
    <w:rsid w:val="009C645B"/>
    <w:rsid w:val="009D45E2"/>
    <w:rsid w:val="009D53A0"/>
    <w:rsid w:val="009D746D"/>
    <w:rsid w:val="009D76E0"/>
    <w:rsid w:val="009D7BEC"/>
    <w:rsid w:val="009D7E03"/>
    <w:rsid w:val="009E6D71"/>
    <w:rsid w:val="009F0C8C"/>
    <w:rsid w:val="009F1678"/>
    <w:rsid w:val="009F1E50"/>
    <w:rsid w:val="009F2EA9"/>
    <w:rsid w:val="009F4131"/>
    <w:rsid w:val="009F6764"/>
    <w:rsid w:val="009F7A8D"/>
    <w:rsid w:val="00A00E12"/>
    <w:rsid w:val="00A033BA"/>
    <w:rsid w:val="00A10BC8"/>
    <w:rsid w:val="00A10D6A"/>
    <w:rsid w:val="00A1140B"/>
    <w:rsid w:val="00A126DB"/>
    <w:rsid w:val="00A129FA"/>
    <w:rsid w:val="00A14141"/>
    <w:rsid w:val="00A14A9E"/>
    <w:rsid w:val="00A15139"/>
    <w:rsid w:val="00A168BF"/>
    <w:rsid w:val="00A16FFA"/>
    <w:rsid w:val="00A176EA"/>
    <w:rsid w:val="00A2072E"/>
    <w:rsid w:val="00A21276"/>
    <w:rsid w:val="00A23960"/>
    <w:rsid w:val="00A2513B"/>
    <w:rsid w:val="00A2718C"/>
    <w:rsid w:val="00A32544"/>
    <w:rsid w:val="00A3564B"/>
    <w:rsid w:val="00A3735D"/>
    <w:rsid w:val="00A42266"/>
    <w:rsid w:val="00A431F6"/>
    <w:rsid w:val="00A43B5C"/>
    <w:rsid w:val="00A43ECD"/>
    <w:rsid w:val="00A44969"/>
    <w:rsid w:val="00A466CF"/>
    <w:rsid w:val="00A479FB"/>
    <w:rsid w:val="00A536CD"/>
    <w:rsid w:val="00A53C32"/>
    <w:rsid w:val="00A546D6"/>
    <w:rsid w:val="00A56886"/>
    <w:rsid w:val="00A606DF"/>
    <w:rsid w:val="00A60872"/>
    <w:rsid w:val="00A61CDC"/>
    <w:rsid w:val="00A647A1"/>
    <w:rsid w:val="00A66DEC"/>
    <w:rsid w:val="00A67BA7"/>
    <w:rsid w:val="00A713F4"/>
    <w:rsid w:val="00A73140"/>
    <w:rsid w:val="00A73B00"/>
    <w:rsid w:val="00A73DAE"/>
    <w:rsid w:val="00A74D23"/>
    <w:rsid w:val="00A7547C"/>
    <w:rsid w:val="00A76482"/>
    <w:rsid w:val="00A819C7"/>
    <w:rsid w:val="00A82CC7"/>
    <w:rsid w:val="00A87D0B"/>
    <w:rsid w:val="00A87F9C"/>
    <w:rsid w:val="00A9173F"/>
    <w:rsid w:val="00A93BCE"/>
    <w:rsid w:val="00A973FB"/>
    <w:rsid w:val="00A9797C"/>
    <w:rsid w:val="00AA1394"/>
    <w:rsid w:val="00AA6380"/>
    <w:rsid w:val="00AA737B"/>
    <w:rsid w:val="00AB03FA"/>
    <w:rsid w:val="00AB2976"/>
    <w:rsid w:val="00AB30A5"/>
    <w:rsid w:val="00AB5546"/>
    <w:rsid w:val="00AB7DCD"/>
    <w:rsid w:val="00AC1E5B"/>
    <w:rsid w:val="00AC1EF3"/>
    <w:rsid w:val="00AC21C7"/>
    <w:rsid w:val="00AC2916"/>
    <w:rsid w:val="00AC42E9"/>
    <w:rsid w:val="00AD3460"/>
    <w:rsid w:val="00AD6272"/>
    <w:rsid w:val="00AE0F3B"/>
    <w:rsid w:val="00AE1624"/>
    <w:rsid w:val="00AE2420"/>
    <w:rsid w:val="00AE2612"/>
    <w:rsid w:val="00AE4307"/>
    <w:rsid w:val="00AE5B9F"/>
    <w:rsid w:val="00AE5D8E"/>
    <w:rsid w:val="00AE5E00"/>
    <w:rsid w:val="00AE6751"/>
    <w:rsid w:val="00AF0691"/>
    <w:rsid w:val="00AF10A0"/>
    <w:rsid w:val="00AF1556"/>
    <w:rsid w:val="00AF3C7F"/>
    <w:rsid w:val="00AF4143"/>
    <w:rsid w:val="00AF46BC"/>
    <w:rsid w:val="00AF4D64"/>
    <w:rsid w:val="00AF566D"/>
    <w:rsid w:val="00AF56EE"/>
    <w:rsid w:val="00AF5D24"/>
    <w:rsid w:val="00AF5EDE"/>
    <w:rsid w:val="00AF5EE2"/>
    <w:rsid w:val="00AF76DB"/>
    <w:rsid w:val="00B035B1"/>
    <w:rsid w:val="00B059E2"/>
    <w:rsid w:val="00B06EB9"/>
    <w:rsid w:val="00B06EEE"/>
    <w:rsid w:val="00B10028"/>
    <w:rsid w:val="00B13B33"/>
    <w:rsid w:val="00B21ABB"/>
    <w:rsid w:val="00B21FA7"/>
    <w:rsid w:val="00B23BEA"/>
    <w:rsid w:val="00B27135"/>
    <w:rsid w:val="00B32BAE"/>
    <w:rsid w:val="00B33044"/>
    <w:rsid w:val="00B35487"/>
    <w:rsid w:val="00B42BE9"/>
    <w:rsid w:val="00B471ED"/>
    <w:rsid w:val="00B47BD6"/>
    <w:rsid w:val="00B515D5"/>
    <w:rsid w:val="00B54B1A"/>
    <w:rsid w:val="00B553D2"/>
    <w:rsid w:val="00B57679"/>
    <w:rsid w:val="00B60618"/>
    <w:rsid w:val="00B60647"/>
    <w:rsid w:val="00B61098"/>
    <w:rsid w:val="00B61394"/>
    <w:rsid w:val="00B6565F"/>
    <w:rsid w:val="00B6622E"/>
    <w:rsid w:val="00B73CFD"/>
    <w:rsid w:val="00B757BD"/>
    <w:rsid w:val="00B75DAB"/>
    <w:rsid w:val="00B81DE2"/>
    <w:rsid w:val="00B82D6A"/>
    <w:rsid w:val="00B832AD"/>
    <w:rsid w:val="00B85C41"/>
    <w:rsid w:val="00B86387"/>
    <w:rsid w:val="00B91C20"/>
    <w:rsid w:val="00B9227F"/>
    <w:rsid w:val="00B948F4"/>
    <w:rsid w:val="00B95357"/>
    <w:rsid w:val="00B96A91"/>
    <w:rsid w:val="00BA0DA4"/>
    <w:rsid w:val="00BA2F19"/>
    <w:rsid w:val="00BA4F98"/>
    <w:rsid w:val="00BA6CE7"/>
    <w:rsid w:val="00BA7880"/>
    <w:rsid w:val="00BB3C4F"/>
    <w:rsid w:val="00BC4770"/>
    <w:rsid w:val="00BC4C6D"/>
    <w:rsid w:val="00BC5535"/>
    <w:rsid w:val="00BC58C3"/>
    <w:rsid w:val="00BC6BC1"/>
    <w:rsid w:val="00BC6D6D"/>
    <w:rsid w:val="00BC7789"/>
    <w:rsid w:val="00BC7A65"/>
    <w:rsid w:val="00BD2933"/>
    <w:rsid w:val="00BD607F"/>
    <w:rsid w:val="00BD7DE9"/>
    <w:rsid w:val="00BE4677"/>
    <w:rsid w:val="00BE6360"/>
    <w:rsid w:val="00BF1C52"/>
    <w:rsid w:val="00BF2F83"/>
    <w:rsid w:val="00C00CC6"/>
    <w:rsid w:val="00C01556"/>
    <w:rsid w:val="00C01A87"/>
    <w:rsid w:val="00C0209A"/>
    <w:rsid w:val="00C05409"/>
    <w:rsid w:val="00C057ED"/>
    <w:rsid w:val="00C05A70"/>
    <w:rsid w:val="00C061E5"/>
    <w:rsid w:val="00C11F89"/>
    <w:rsid w:val="00C12A4B"/>
    <w:rsid w:val="00C14667"/>
    <w:rsid w:val="00C169EA"/>
    <w:rsid w:val="00C16B49"/>
    <w:rsid w:val="00C17F58"/>
    <w:rsid w:val="00C23BBA"/>
    <w:rsid w:val="00C251C8"/>
    <w:rsid w:val="00C26537"/>
    <w:rsid w:val="00C27073"/>
    <w:rsid w:val="00C27581"/>
    <w:rsid w:val="00C30D50"/>
    <w:rsid w:val="00C31202"/>
    <w:rsid w:val="00C31F09"/>
    <w:rsid w:val="00C359C4"/>
    <w:rsid w:val="00C41B5C"/>
    <w:rsid w:val="00C47F1C"/>
    <w:rsid w:val="00C50500"/>
    <w:rsid w:val="00C51BE8"/>
    <w:rsid w:val="00C527B7"/>
    <w:rsid w:val="00C52B03"/>
    <w:rsid w:val="00C53829"/>
    <w:rsid w:val="00C54DAB"/>
    <w:rsid w:val="00C55A23"/>
    <w:rsid w:val="00C614AF"/>
    <w:rsid w:val="00C63C65"/>
    <w:rsid w:val="00C65FBD"/>
    <w:rsid w:val="00C66A1D"/>
    <w:rsid w:val="00C67059"/>
    <w:rsid w:val="00C67F29"/>
    <w:rsid w:val="00C70387"/>
    <w:rsid w:val="00C731A2"/>
    <w:rsid w:val="00C7539A"/>
    <w:rsid w:val="00C76D68"/>
    <w:rsid w:val="00C7780A"/>
    <w:rsid w:val="00C82CF7"/>
    <w:rsid w:val="00C84540"/>
    <w:rsid w:val="00C8646A"/>
    <w:rsid w:val="00C86646"/>
    <w:rsid w:val="00C95E82"/>
    <w:rsid w:val="00CA1C59"/>
    <w:rsid w:val="00CA6CD4"/>
    <w:rsid w:val="00CB056A"/>
    <w:rsid w:val="00CB0FC8"/>
    <w:rsid w:val="00CB4981"/>
    <w:rsid w:val="00CC4A43"/>
    <w:rsid w:val="00CC5B43"/>
    <w:rsid w:val="00CC6B67"/>
    <w:rsid w:val="00CD0532"/>
    <w:rsid w:val="00CD0F23"/>
    <w:rsid w:val="00CD27BE"/>
    <w:rsid w:val="00CD2CF4"/>
    <w:rsid w:val="00CD482D"/>
    <w:rsid w:val="00CD5CD6"/>
    <w:rsid w:val="00CD786B"/>
    <w:rsid w:val="00CD79F6"/>
    <w:rsid w:val="00CE221E"/>
    <w:rsid w:val="00CE223F"/>
    <w:rsid w:val="00CE33F4"/>
    <w:rsid w:val="00CE3415"/>
    <w:rsid w:val="00CE382B"/>
    <w:rsid w:val="00CE5263"/>
    <w:rsid w:val="00CE6571"/>
    <w:rsid w:val="00CF1528"/>
    <w:rsid w:val="00CF1658"/>
    <w:rsid w:val="00CF23A2"/>
    <w:rsid w:val="00CF4228"/>
    <w:rsid w:val="00CF438A"/>
    <w:rsid w:val="00CF595D"/>
    <w:rsid w:val="00CF6106"/>
    <w:rsid w:val="00CF7830"/>
    <w:rsid w:val="00D070C6"/>
    <w:rsid w:val="00D104D5"/>
    <w:rsid w:val="00D20C4C"/>
    <w:rsid w:val="00D2253F"/>
    <w:rsid w:val="00D22EFE"/>
    <w:rsid w:val="00D23235"/>
    <w:rsid w:val="00D2497A"/>
    <w:rsid w:val="00D24B44"/>
    <w:rsid w:val="00D251D2"/>
    <w:rsid w:val="00D2626A"/>
    <w:rsid w:val="00D26FB3"/>
    <w:rsid w:val="00D270C6"/>
    <w:rsid w:val="00D348C6"/>
    <w:rsid w:val="00D34A0A"/>
    <w:rsid w:val="00D34EB3"/>
    <w:rsid w:val="00D3548C"/>
    <w:rsid w:val="00D37C02"/>
    <w:rsid w:val="00D40EAE"/>
    <w:rsid w:val="00D41F35"/>
    <w:rsid w:val="00D43EB3"/>
    <w:rsid w:val="00D44418"/>
    <w:rsid w:val="00D453CA"/>
    <w:rsid w:val="00D46851"/>
    <w:rsid w:val="00D5011A"/>
    <w:rsid w:val="00D51D26"/>
    <w:rsid w:val="00D52093"/>
    <w:rsid w:val="00D53569"/>
    <w:rsid w:val="00D627C8"/>
    <w:rsid w:val="00D721A7"/>
    <w:rsid w:val="00D729D7"/>
    <w:rsid w:val="00D76AF4"/>
    <w:rsid w:val="00D801A6"/>
    <w:rsid w:val="00D810F4"/>
    <w:rsid w:val="00D81D6E"/>
    <w:rsid w:val="00D85730"/>
    <w:rsid w:val="00D86522"/>
    <w:rsid w:val="00D906E4"/>
    <w:rsid w:val="00D90A86"/>
    <w:rsid w:val="00D92842"/>
    <w:rsid w:val="00D92A39"/>
    <w:rsid w:val="00D93277"/>
    <w:rsid w:val="00D9663B"/>
    <w:rsid w:val="00D970C5"/>
    <w:rsid w:val="00DA000D"/>
    <w:rsid w:val="00DA1856"/>
    <w:rsid w:val="00DA21AB"/>
    <w:rsid w:val="00DA3B55"/>
    <w:rsid w:val="00DA4B8A"/>
    <w:rsid w:val="00DA6903"/>
    <w:rsid w:val="00DA79F2"/>
    <w:rsid w:val="00DB1CAF"/>
    <w:rsid w:val="00DB372E"/>
    <w:rsid w:val="00DB691F"/>
    <w:rsid w:val="00DC03C7"/>
    <w:rsid w:val="00DC0D92"/>
    <w:rsid w:val="00DC0FF2"/>
    <w:rsid w:val="00DC1B93"/>
    <w:rsid w:val="00DC2BD4"/>
    <w:rsid w:val="00DC372F"/>
    <w:rsid w:val="00DC5555"/>
    <w:rsid w:val="00DC586E"/>
    <w:rsid w:val="00DC7F21"/>
    <w:rsid w:val="00DD1EFD"/>
    <w:rsid w:val="00DD2F7D"/>
    <w:rsid w:val="00DD4B7C"/>
    <w:rsid w:val="00DD6CC3"/>
    <w:rsid w:val="00DE097A"/>
    <w:rsid w:val="00DE105A"/>
    <w:rsid w:val="00DE1588"/>
    <w:rsid w:val="00DE446A"/>
    <w:rsid w:val="00DE48B0"/>
    <w:rsid w:val="00DE53C5"/>
    <w:rsid w:val="00DE5F70"/>
    <w:rsid w:val="00DE69A5"/>
    <w:rsid w:val="00DF5239"/>
    <w:rsid w:val="00DF723D"/>
    <w:rsid w:val="00E01A99"/>
    <w:rsid w:val="00E04CC4"/>
    <w:rsid w:val="00E05337"/>
    <w:rsid w:val="00E06EB5"/>
    <w:rsid w:val="00E20B75"/>
    <w:rsid w:val="00E20D30"/>
    <w:rsid w:val="00E23110"/>
    <w:rsid w:val="00E251B3"/>
    <w:rsid w:val="00E25DF8"/>
    <w:rsid w:val="00E264C9"/>
    <w:rsid w:val="00E30A1B"/>
    <w:rsid w:val="00E323CA"/>
    <w:rsid w:val="00E3567F"/>
    <w:rsid w:val="00E35761"/>
    <w:rsid w:val="00E362FD"/>
    <w:rsid w:val="00E372C2"/>
    <w:rsid w:val="00E408D9"/>
    <w:rsid w:val="00E40F55"/>
    <w:rsid w:val="00E410F6"/>
    <w:rsid w:val="00E41E66"/>
    <w:rsid w:val="00E431E5"/>
    <w:rsid w:val="00E43407"/>
    <w:rsid w:val="00E44035"/>
    <w:rsid w:val="00E443FE"/>
    <w:rsid w:val="00E4448F"/>
    <w:rsid w:val="00E44A39"/>
    <w:rsid w:val="00E44A5C"/>
    <w:rsid w:val="00E44D2A"/>
    <w:rsid w:val="00E453F1"/>
    <w:rsid w:val="00E46C14"/>
    <w:rsid w:val="00E51936"/>
    <w:rsid w:val="00E51991"/>
    <w:rsid w:val="00E5214D"/>
    <w:rsid w:val="00E53563"/>
    <w:rsid w:val="00E54D64"/>
    <w:rsid w:val="00E641DA"/>
    <w:rsid w:val="00E651B8"/>
    <w:rsid w:val="00E6599B"/>
    <w:rsid w:val="00E65E4B"/>
    <w:rsid w:val="00E66214"/>
    <w:rsid w:val="00E7009F"/>
    <w:rsid w:val="00E71C64"/>
    <w:rsid w:val="00E757D1"/>
    <w:rsid w:val="00E759A1"/>
    <w:rsid w:val="00E815C3"/>
    <w:rsid w:val="00E82B87"/>
    <w:rsid w:val="00E840E8"/>
    <w:rsid w:val="00E84F4F"/>
    <w:rsid w:val="00E85598"/>
    <w:rsid w:val="00E8715F"/>
    <w:rsid w:val="00E9116F"/>
    <w:rsid w:val="00E92706"/>
    <w:rsid w:val="00E941A3"/>
    <w:rsid w:val="00E944B8"/>
    <w:rsid w:val="00E952DD"/>
    <w:rsid w:val="00E961AD"/>
    <w:rsid w:val="00E97FD8"/>
    <w:rsid w:val="00EA01CF"/>
    <w:rsid w:val="00EA407F"/>
    <w:rsid w:val="00EA4A23"/>
    <w:rsid w:val="00EA55E5"/>
    <w:rsid w:val="00EB220C"/>
    <w:rsid w:val="00EB6D10"/>
    <w:rsid w:val="00EC30B7"/>
    <w:rsid w:val="00EC4C75"/>
    <w:rsid w:val="00EC513C"/>
    <w:rsid w:val="00EC613D"/>
    <w:rsid w:val="00ED073D"/>
    <w:rsid w:val="00ED18C4"/>
    <w:rsid w:val="00ED1E93"/>
    <w:rsid w:val="00ED1F60"/>
    <w:rsid w:val="00ED45F5"/>
    <w:rsid w:val="00ED46C0"/>
    <w:rsid w:val="00ED6AE1"/>
    <w:rsid w:val="00EE5C8D"/>
    <w:rsid w:val="00EF054C"/>
    <w:rsid w:val="00EF1BF2"/>
    <w:rsid w:val="00EF2080"/>
    <w:rsid w:val="00EF2F65"/>
    <w:rsid w:val="00EF396A"/>
    <w:rsid w:val="00EF3C3B"/>
    <w:rsid w:val="00F01178"/>
    <w:rsid w:val="00F02AE9"/>
    <w:rsid w:val="00F02FD8"/>
    <w:rsid w:val="00F03274"/>
    <w:rsid w:val="00F03838"/>
    <w:rsid w:val="00F137DF"/>
    <w:rsid w:val="00F1581E"/>
    <w:rsid w:val="00F1687F"/>
    <w:rsid w:val="00F20315"/>
    <w:rsid w:val="00F204E5"/>
    <w:rsid w:val="00F23DEC"/>
    <w:rsid w:val="00F25174"/>
    <w:rsid w:val="00F25D0C"/>
    <w:rsid w:val="00F26B54"/>
    <w:rsid w:val="00F26BAC"/>
    <w:rsid w:val="00F30DB3"/>
    <w:rsid w:val="00F30E85"/>
    <w:rsid w:val="00F3242E"/>
    <w:rsid w:val="00F355DC"/>
    <w:rsid w:val="00F401B9"/>
    <w:rsid w:val="00F420D1"/>
    <w:rsid w:val="00F42DC1"/>
    <w:rsid w:val="00F4424E"/>
    <w:rsid w:val="00F47AAE"/>
    <w:rsid w:val="00F5438A"/>
    <w:rsid w:val="00F55DF1"/>
    <w:rsid w:val="00F604AF"/>
    <w:rsid w:val="00F621AD"/>
    <w:rsid w:val="00F64472"/>
    <w:rsid w:val="00F6584C"/>
    <w:rsid w:val="00F65C81"/>
    <w:rsid w:val="00F6789E"/>
    <w:rsid w:val="00F67B77"/>
    <w:rsid w:val="00F7004F"/>
    <w:rsid w:val="00F704B5"/>
    <w:rsid w:val="00F7336F"/>
    <w:rsid w:val="00F75BD8"/>
    <w:rsid w:val="00F76E31"/>
    <w:rsid w:val="00F77342"/>
    <w:rsid w:val="00F77A80"/>
    <w:rsid w:val="00F806C7"/>
    <w:rsid w:val="00F86A70"/>
    <w:rsid w:val="00F903F1"/>
    <w:rsid w:val="00F921CF"/>
    <w:rsid w:val="00F95489"/>
    <w:rsid w:val="00F96C79"/>
    <w:rsid w:val="00FA1FC0"/>
    <w:rsid w:val="00FA285D"/>
    <w:rsid w:val="00FA4278"/>
    <w:rsid w:val="00FA6194"/>
    <w:rsid w:val="00FA6431"/>
    <w:rsid w:val="00FA6B77"/>
    <w:rsid w:val="00FA715B"/>
    <w:rsid w:val="00FB1485"/>
    <w:rsid w:val="00FB1969"/>
    <w:rsid w:val="00FB7BC3"/>
    <w:rsid w:val="00FB7F53"/>
    <w:rsid w:val="00FC35AE"/>
    <w:rsid w:val="00FC3DA8"/>
    <w:rsid w:val="00FC47E9"/>
    <w:rsid w:val="00FC6BFB"/>
    <w:rsid w:val="00FD1C34"/>
    <w:rsid w:val="00FD39B1"/>
    <w:rsid w:val="00FD4648"/>
    <w:rsid w:val="00FD51D8"/>
    <w:rsid w:val="00FD65E3"/>
    <w:rsid w:val="00FD71C6"/>
    <w:rsid w:val="00FD7406"/>
    <w:rsid w:val="00FE0515"/>
    <w:rsid w:val="00FE1473"/>
    <w:rsid w:val="00FE24C5"/>
    <w:rsid w:val="00FE30AA"/>
    <w:rsid w:val="00FE4FD0"/>
    <w:rsid w:val="00FE6385"/>
    <w:rsid w:val="00FF0099"/>
    <w:rsid w:val="00FF0D1D"/>
    <w:rsid w:val="00FF3923"/>
    <w:rsid w:val="00FF3EF0"/>
    <w:rsid w:val="00FF40A1"/>
    <w:rsid w:val="00FF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6CE7"/>
    <w:rPr>
      <w:color w:val="0000FF" w:themeColor="hyperlink"/>
      <w:u w:val="single"/>
    </w:rPr>
  </w:style>
  <w:style w:type="paragraph" w:styleId="a4">
    <w:name w:val="Balloon Text"/>
    <w:basedOn w:val="a"/>
    <w:link w:val="a5"/>
    <w:uiPriority w:val="99"/>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785516"/>
    <w:pPr>
      <w:ind w:left="720"/>
      <w:contextualSpacing/>
    </w:pPr>
  </w:style>
  <w:style w:type="character" w:styleId="ad">
    <w:name w:val="Emphasis"/>
    <w:basedOn w:val="a0"/>
    <w:uiPriority w:val="20"/>
    <w:qFormat/>
    <w:rsid w:val="00A647A1"/>
    <w:rPr>
      <w:i/>
      <w:iCs/>
    </w:rPr>
  </w:style>
  <w:style w:type="table" w:styleId="ae">
    <w:name w:val="Table Grid"/>
    <w:basedOn w:val="a1"/>
    <w:uiPriority w:val="59"/>
    <w:rsid w:val="008F7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435CC6"/>
    <w:pPr>
      <w:spacing w:after="0" w:line="240" w:lineRule="auto"/>
    </w:pPr>
    <w:rPr>
      <w:rFonts w:eastAsiaTheme="minorEastAsia"/>
      <w:lang w:eastAsia="ru-RU"/>
    </w:rPr>
  </w:style>
  <w:style w:type="paragraph" w:styleId="af0">
    <w:name w:val="footnote text"/>
    <w:basedOn w:val="a"/>
    <w:link w:val="af1"/>
    <w:uiPriority w:val="99"/>
    <w:semiHidden/>
    <w:unhideWhenUsed/>
    <w:rsid w:val="00995C59"/>
    <w:pPr>
      <w:spacing w:after="0" w:line="240" w:lineRule="auto"/>
    </w:pPr>
    <w:rPr>
      <w:sz w:val="20"/>
      <w:szCs w:val="20"/>
    </w:rPr>
  </w:style>
  <w:style w:type="character" w:customStyle="1" w:styleId="af1">
    <w:name w:val="Текст сноски Знак"/>
    <w:basedOn w:val="a0"/>
    <w:link w:val="af0"/>
    <w:uiPriority w:val="99"/>
    <w:semiHidden/>
    <w:rsid w:val="00995C59"/>
    <w:rPr>
      <w:sz w:val="20"/>
      <w:szCs w:val="20"/>
    </w:rPr>
  </w:style>
  <w:style w:type="character" w:styleId="af2">
    <w:name w:val="footnote reference"/>
    <w:basedOn w:val="a0"/>
    <w:uiPriority w:val="99"/>
    <w:semiHidden/>
    <w:unhideWhenUsed/>
    <w:rsid w:val="00995C59"/>
    <w:rPr>
      <w:vertAlign w:val="superscript"/>
    </w:rPr>
  </w:style>
  <w:style w:type="paragraph" w:styleId="af3">
    <w:name w:val="header"/>
    <w:basedOn w:val="a"/>
    <w:link w:val="af4"/>
    <w:uiPriority w:val="99"/>
    <w:semiHidden/>
    <w:unhideWhenUsed/>
    <w:rsid w:val="00771004"/>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771004"/>
  </w:style>
  <w:style w:type="paragraph" w:styleId="af5">
    <w:name w:val="footer"/>
    <w:basedOn w:val="a"/>
    <w:link w:val="af6"/>
    <w:uiPriority w:val="99"/>
    <w:semiHidden/>
    <w:unhideWhenUsed/>
    <w:rsid w:val="00771004"/>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71004"/>
  </w:style>
  <w:style w:type="character" w:styleId="af7">
    <w:name w:val="page number"/>
    <w:basedOn w:val="a0"/>
    <w:uiPriority w:val="99"/>
    <w:rsid w:val="00771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6CE7"/>
    <w:rPr>
      <w:color w:val="0000FF" w:themeColor="hyperlink"/>
      <w:u w:val="single"/>
    </w:rPr>
  </w:style>
  <w:style w:type="paragraph" w:styleId="a4">
    <w:name w:val="Balloon Text"/>
    <w:basedOn w:val="a"/>
    <w:link w:val="a5"/>
    <w:uiPriority w:val="99"/>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785516"/>
    <w:pPr>
      <w:ind w:left="720"/>
      <w:contextualSpacing/>
    </w:pPr>
  </w:style>
  <w:style w:type="character" w:styleId="ad">
    <w:name w:val="Emphasis"/>
    <w:basedOn w:val="a0"/>
    <w:uiPriority w:val="20"/>
    <w:qFormat/>
    <w:rsid w:val="00A647A1"/>
    <w:rPr>
      <w:i/>
      <w:iCs/>
    </w:rPr>
  </w:style>
  <w:style w:type="table" w:styleId="ae">
    <w:name w:val="Table Grid"/>
    <w:basedOn w:val="a1"/>
    <w:uiPriority w:val="59"/>
    <w:rsid w:val="008F7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435CC6"/>
    <w:pPr>
      <w:spacing w:after="0" w:line="240" w:lineRule="auto"/>
    </w:pPr>
    <w:rPr>
      <w:rFonts w:eastAsiaTheme="minorEastAsia"/>
      <w:lang w:eastAsia="ru-RU"/>
    </w:rPr>
  </w:style>
  <w:style w:type="paragraph" w:styleId="af0">
    <w:name w:val="footnote text"/>
    <w:basedOn w:val="a"/>
    <w:link w:val="af1"/>
    <w:uiPriority w:val="99"/>
    <w:semiHidden/>
    <w:unhideWhenUsed/>
    <w:rsid w:val="00995C59"/>
    <w:pPr>
      <w:spacing w:after="0" w:line="240" w:lineRule="auto"/>
    </w:pPr>
    <w:rPr>
      <w:sz w:val="20"/>
      <w:szCs w:val="20"/>
    </w:rPr>
  </w:style>
  <w:style w:type="character" w:customStyle="1" w:styleId="af1">
    <w:name w:val="Текст сноски Знак"/>
    <w:basedOn w:val="a0"/>
    <w:link w:val="af0"/>
    <w:uiPriority w:val="99"/>
    <w:semiHidden/>
    <w:rsid w:val="00995C59"/>
    <w:rPr>
      <w:sz w:val="20"/>
      <w:szCs w:val="20"/>
    </w:rPr>
  </w:style>
  <w:style w:type="character" w:styleId="af2">
    <w:name w:val="footnote reference"/>
    <w:basedOn w:val="a0"/>
    <w:uiPriority w:val="99"/>
    <w:semiHidden/>
    <w:unhideWhenUsed/>
    <w:rsid w:val="00995C59"/>
    <w:rPr>
      <w:vertAlign w:val="superscript"/>
    </w:rPr>
  </w:style>
  <w:style w:type="paragraph" w:styleId="af3">
    <w:name w:val="header"/>
    <w:basedOn w:val="a"/>
    <w:link w:val="af4"/>
    <w:uiPriority w:val="99"/>
    <w:semiHidden/>
    <w:unhideWhenUsed/>
    <w:rsid w:val="00771004"/>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771004"/>
  </w:style>
  <w:style w:type="paragraph" w:styleId="af5">
    <w:name w:val="footer"/>
    <w:basedOn w:val="a"/>
    <w:link w:val="af6"/>
    <w:uiPriority w:val="99"/>
    <w:semiHidden/>
    <w:unhideWhenUsed/>
    <w:rsid w:val="00771004"/>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71004"/>
  </w:style>
  <w:style w:type="character" w:styleId="af7">
    <w:name w:val="page number"/>
    <w:basedOn w:val="a0"/>
    <w:uiPriority w:val="99"/>
    <w:rsid w:val="00771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59278719">
      <w:bodyDiv w:val="1"/>
      <w:marLeft w:val="0"/>
      <w:marRight w:val="0"/>
      <w:marTop w:val="0"/>
      <w:marBottom w:val="0"/>
      <w:divBdr>
        <w:top w:val="none" w:sz="0" w:space="0" w:color="auto"/>
        <w:left w:val="none" w:sz="0" w:space="0" w:color="auto"/>
        <w:bottom w:val="none" w:sz="0" w:space="0" w:color="auto"/>
        <w:right w:val="none" w:sz="0" w:space="0" w:color="auto"/>
      </w:divBdr>
    </w:div>
    <w:div w:id="263538401">
      <w:bodyDiv w:val="1"/>
      <w:marLeft w:val="0"/>
      <w:marRight w:val="0"/>
      <w:marTop w:val="0"/>
      <w:marBottom w:val="0"/>
      <w:divBdr>
        <w:top w:val="none" w:sz="0" w:space="0" w:color="auto"/>
        <w:left w:val="none" w:sz="0" w:space="0" w:color="auto"/>
        <w:bottom w:val="none" w:sz="0" w:space="0" w:color="auto"/>
        <w:right w:val="none" w:sz="0" w:space="0" w:color="auto"/>
      </w:divBdr>
    </w:div>
    <w:div w:id="365326949">
      <w:bodyDiv w:val="1"/>
      <w:marLeft w:val="0"/>
      <w:marRight w:val="0"/>
      <w:marTop w:val="0"/>
      <w:marBottom w:val="0"/>
      <w:divBdr>
        <w:top w:val="none" w:sz="0" w:space="0" w:color="auto"/>
        <w:left w:val="none" w:sz="0" w:space="0" w:color="auto"/>
        <w:bottom w:val="none" w:sz="0" w:space="0" w:color="auto"/>
        <w:right w:val="none" w:sz="0" w:space="0" w:color="auto"/>
      </w:divBdr>
    </w:div>
    <w:div w:id="475413055">
      <w:bodyDiv w:val="1"/>
      <w:marLeft w:val="0"/>
      <w:marRight w:val="0"/>
      <w:marTop w:val="0"/>
      <w:marBottom w:val="0"/>
      <w:divBdr>
        <w:top w:val="none" w:sz="0" w:space="0" w:color="auto"/>
        <w:left w:val="none" w:sz="0" w:space="0" w:color="auto"/>
        <w:bottom w:val="none" w:sz="0" w:space="0" w:color="auto"/>
        <w:right w:val="none" w:sz="0" w:space="0" w:color="auto"/>
      </w:divBdr>
    </w:div>
    <w:div w:id="491796656">
      <w:bodyDiv w:val="1"/>
      <w:marLeft w:val="0"/>
      <w:marRight w:val="0"/>
      <w:marTop w:val="0"/>
      <w:marBottom w:val="0"/>
      <w:divBdr>
        <w:top w:val="none" w:sz="0" w:space="0" w:color="auto"/>
        <w:left w:val="none" w:sz="0" w:space="0" w:color="auto"/>
        <w:bottom w:val="none" w:sz="0" w:space="0" w:color="auto"/>
        <w:right w:val="none" w:sz="0" w:space="0" w:color="auto"/>
      </w:divBdr>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771125936">
      <w:bodyDiv w:val="1"/>
      <w:marLeft w:val="0"/>
      <w:marRight w:val="0"/>
      <w:marTop w:val="0"/>
      <w:marBottom w:val="0"/>
      <w:divBdr>
        <w:top w:val="none" w:sz="0" w:space="0" w:color="auto"/>
        <w:left w:val="none" w:sz="0" w:space="0" w:color="auto"/>
        <w:bottom w:val="none" w:sz="0" w:space="0" w:color="auto"/>
        <w:right w:val="none" w:sz="0" w:space="0" w:color="auto"/>
      </w:divBdr>
    </w:div>
    <w:div w:id="998970259">
      <w:bodyDiv w:val="1"/>
      <w:marLeft w:val="0"/>
      <w:marRight w:val="0"/>
      <w:marTop w:val="0"/>
      <w:marBottom w:val="0"/>
      <w:divBdr>
        <w:top w:val="none" w:sz="0" w:space="0" w:color="auto"/>
        <w:left w:val="none" w:sz="0" w:space="0" w:color="auto"/>
        <w:bottom w:val="none" w:sz="0" w:space="0" w:color="auto"/>
        <w:right w:val="none" w:sz="0" w:space="0" w:color="auto"/>
      </w:divBdr>
    </w:div>
    <w:div w:id="1150054988">
      <w:bodyDiv w:val="1"/>
      <w:marLeft w:val="0"/>
      <w:marRight w:val="0"/>
      <w:marTop w:val="0"/>
      <w:marBottom w:val="0"/>
      <w:divBdr>
        <w:top w:val="none" w:sz="0" w:space="0" w:color="auto"/>
        <w:left w:val="none" w:sz="0" w:space="0" w:color="auto"/>
        <w:bottom w:val="none" w:sz="0" w:space="0" w:color="auto"/>
        <w:right w:val="none" w:sz="0" w:space="0" w:color="auto"/>
      </w:divBdr>
    </w:div>
    <w:div w:id="1397629965">
      <w:bodyDiv w:val="1"/>
      <w:marLeft w:val="0"/>
      <w:marRight w:val="0"/>
      <w:marTop w:val="0"/>
      <w:marBottom w:val="0"/>
      <w:divBdr>
        <w:top w:val="none" w:sz="0" w:space="0" w:color="auto"/>
        <w:left w:val="none" w:sz="0" w:space="0" w:color="auto"/>
        <w:bottom w:val="none" w:sz="0" w:space="0" w:color="auto"/>
        <w:right w:val="none" w:sz="0" w:space="0" w:color="auto"/>
      </w:divBdr>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583564190">
      <w:bodyDiv w:val="1"/>
      <w:marLeft w:val="0"/>
      <w:marRight w:val="0"/>
      <w:marTop w:val="0"/>
      <w:marBottom w:val="0"/>
      <w:divBdr>
        <w:top w:val="none" w:sz="0" w:space="0" w:color="auto"/>
        <w:left w:val="none" w:sz="0" w:space="0" w:color="auto"/>
        <w:bottom w:val="none" w:sz="0" w:space="0" w:color="auto"/>
        <w:right w:val="none" w:sz="0" w:space="0" w:color="auto"/>
      </w:divBdr>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20741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329822B281ACFAE79893FB514F19780D14C8ADDC437D59FD80B58662F961E32B86989FCB952C81yCYDN"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FC1DC597442A72F71D33975FD1E3E30A5B2B0A59749ACA748C134FAA221577CDDF57B8E2ACBF45F3DF4A3F45FET6L"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2FD53E20AC1A6A6C55955B6A8470087E7632D246407F59C5494AA5CFB66ED8DF8E53B7AC05CC2BBDz2YCN"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C1DC597442A72F71D33944AC8E3E30A582E0B587C95977E844A43A8251A28C8D846B8E2AAA145F3C3436B15AB7F8C607BE2AE2355C21049F5T3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FD53E20AC1A6A6C55955B6A8470087E7632D246407F59C5494AA5CFB66ED8DF8E53B7AAz0Y1N" TargetMode="External"/><Relationship Id="rId23" Type="http://schemas.openxmlformats.org/officeDocument/2006/relationships/fontTable" Target="fontTable.xml"/><Relationship Id="rId10" Type="http://schemas.openxmlformats.org/officeDocument/2006/relationships/hyperlink" Target="consultantplus://offline/ref=FC1DC597442A72F71D33944AC8E3E30A582508527D91977E844A43A8251A28C8D846B8E1A2A94EA6900C6A49EE2C9F617CE2AC224AFCT9L"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consultantplus://offline/ref=AA62B9C82C76633854C3C2A5AEEE151AAFE6562993BDE1CBBD973EC049534A65598F280D4511AC265551098F9D223F680E89534185m3RFL" TargetMode="External"/><Relationship Id="rId14" Type="http://schemas.openxmlformats.org/officeDocument/2006/relationships/hyperlink" Target="consultantplus://offline/ref=2FD53E20AC1A6A6C55955B6A8470087E7632D246407F59C5494AA5CFB66ED8DF8E53B7AC05CD2FB8z2Y8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2C169-4258-4197-A1B5-9E8290EA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7690</Words>
  <Characters>43833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dc:title>
  <dc:creator>ЦОЗ</dc:creator>
  <cp:lastModifiedBy>User1</cp:lastModifiedBy>
  <cp:revision>3</cp:revision>
  <cp:lastPrinted>2019-09-06T06:57:00Z</cp:lastPrinted>
  <dcterms:created xsi:type="dcterms:W3CDTF">2019-12-16T07:12:00Z</dcterms:created>
  <dcterms:modified xsi:type="dcterms:W3CDTF">2019-12-16T07:18:00Z</dcterms:modified>
</cp:coreProperties>
</file>